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BB81E" w14:textId="77777777" w:rsidR="000F2BF9" w:rsidRDefault="000F2BF9">
      <w:pPr>
        <w:spacing w:line="276" w:lineRule="auto"/>
        <w:jc w:val="both"/>
        <w:rPr>
          <w:color w:val="000000"/>
          <w:sz w:val="24"/>
          <w:szCs w:val="24"/>
        </w:rPr>
      </w:pPr>
    </w:p>
    <w:p w14:paraId="3E934E69" w14:textId="77777777" w:rsidR="000F2BF9" w:rsidRDefault="000F2BF9">
      <w:pPr>
        <w:spacing w:line="276" w:lineRule="auto"/>
        <w:jc w:val="both"/>
        <w:rPr>
          <w:color w:val="000000"/>
          <w:sz w:val="24"/>
          <w:szCs w:val="24"/>
        </w:rPr>
      </w:pPr>
    </w:p>
    <w:p w14:paraId="3433E11F" w14:textId="77777777" w:rsidR="000F2BF9" w:rsidRDefault="000F2BF9">
      <w:pPr>
        <w:spacing w:line="276" w:lineRule="auto"/>
        <w:jc w:val="both"/>
        <w:rPr>
          <w:color w:val="000000"/>
          <w:sz w:val="24"/>
          <w:szCs w:val="24"/>
        </w:rPr>
      </w:pPr>
    </w:p>
    <w:p w14:paraId="455026F9" w14:textId="77777777" w:rsidR="000F2BF9" w:rsidRDefault="00000000">
      <w:pPr>
        <w:spacing w:after="100" w:line="276" w:lineRule="auto"/>
        <w:jc w:val="center"/>
        <w:rPr>
          <w:color w:val="000000"/>
          <w:sz w:val="28"/>
          <w:szCs w:val="28"/>
        </w:rPr>
      </w:pPr>
      <w:r>
        <w:rPr>
          <w:b/>
          <w:bCs/>
          <w:color w:val="000000"/>
          <w:sz w:val="28"/>
          <w:szCs w:val="28"/>
        </w:rPr>
        <w:t>PLANO DE CULTURA DA FREGUESIA DE CAMPOLIDE</w:t>
      </w:r>
    </w:p>
    <w:p w14:paraId="2EF3E797" w14:textId="77777777" w:rsidR="000F2BF9" w:rsidRDefault="00000000">
      <w:pPr>
        <w:spacing w:after="300" w:line="276" w:lineRule="auto"/>
        <w:jc w:val="center"/>
        <w:rPr>
          <w:color w:val="000000"/>
          <w:sz w:val="28"/>
          <w:szCs w:val="28"/>
        </w:rPr>
      </w:pPr>
      <w:r>
        <w:rPr>
          <w:b/>
          <w:bCs/>
          <w:color w:val="000000"/>
          <w:sz w:val="28"/>
          <w:szCs w:val="28"/>
        </w:rPr>
        <w:t>2026–2030</w:t>
      </w:r>
    </w:p>
    <w:p w14:paraId="5E084A1F" w14:textId="77777777" w:rsidR="000F2BF9" w:rsidRDefault="000F2BF9">
      <w:pPr>
        <w:spacing w:line="276" w:lineRule="auto"/>
        <w:jc w:val="center"/>
        <w:rPr>
          <w:color w:val="000000"/>
          <w:sz w:val="28"/>
          <w:szCs w:val="28"/>
        </w:rPr>
      </w:pPr>
    </w:p>
    <w:p w14:paraId="7F105EED" w14:textId="77777777" w:rsidR="000F2BF9" w:rsidRDefault="000F2BF9">
      <w:pPr>
        <w:spacing w:line="276" w:lineRule="auto"/>
        <w:jc w:val="center"/>
        <w:rPr>
          <w:color w:val="000000"/>
          <w:sz w:val="28"/>
          <w:szCs w:val="28"/>
        </w:rPr>
      </w:pPr>
    </w:p>
    <w:p w14:paraId="321697DE" w14:textId="77777777" w:rsidR="000F2BF9" w:rsidRDefault="000F2BF9">
      <w:pPr>
        <w:spacing w:line="276" w:lineRule="auto"/>
        <w:jc w:val="center"/>
        <w:rPr>
          <w:color w:val="000000"/>
          <w:sz w:val="28"/>
          <w:szCs w:val="28"/>
        </w:rPr>
      </w:pPr>
    </w:p>
    <w:p w14:paraId="27CCFD89" w14:textId="77777777" w:rsidR="000F2BF9" w:rsidRDefault="000F2BF9">
      <w:pPr>
        <w:spacing w:line="276" w:lineRule="auto"/>
        <w:jc w:val="center"/>
        <w:rPr>
          <w:color w:val="000000"/>
          <w:sz w:val="28"/>
          <w:szCs w:val="28"/>
        </w:rPr>
      </w:pPr>
    </w:p>
    <w:p w14:paraId="7E273B18" w14:textId="77777777" w:rsidR="000F2BF9" w:rsidRDefault="000F2BF9">
      <w:pPr>
        <w:spacing w:line="276" w:lineRule="auto"/>
        <w:jc w:val="center"/>
        <w:rPr>
          <w:color w:val="000000"/>
          <w:sz w:val="28"/>
          <w:szCs w:val="28"/>
        </w:rPr>
      </w:pPr>
    </w:p>
    <w:p w14:paraId="42130F1D" w14:textId="77777777" w:rsidR="000F2BF9" w:rsidRDefault="00000000">
      <w:pPr>
        <w:spacing w:after="400" w:line="276" w:lineRule="auto"/>
        <w:jc w:val="center"/>
        <w:rPr>
          <w:color w:val="000000"/>
          <w:sz w:val="24"/>
          <w:szCs w:val="24"/>
        </w:rPr>
      </w:pPr>
      <w:r>
        <w:rPr>
          <w:i/>
          <w:iCs/>
          <w:color w:val="000000"/>
          <w:sz w:val="24"/>
          <w:szCs w:val="24"/>
        </w:rPr>
        <w:t>Cultura como infraestrutura de pertença, aprendizagem e dignidade</w:t>
      </w:r>
    </w:p>
    <w:p w14:paraId="7037AE10" w14:textId="77777777" w:rsidR="000F2BF9" w:rsidRDefault="000F2BF9">
      <w:pPr>
        <w:spacing w:line="276" w:lineRule="auto"/>
        <w:jc w:val="center"/>
        <w:rPr>
          <w:color w:val="000000"/>
          <w:sz w:val="28"/>
          <w:szCs w:val="28"/>
        </w:rPr>
      </w:pPr>
    </w:p>
    <w:p w14:paraId="231D968C" w14:textId="77777777" w:rsidR="000F2BF9" w:rsidRDefault="000F2BF9">
      <w:pPr>
        <w:spacing w:line="276" w:lineRule="auto"/>
        <w:jc w:val="center"/>
        <w:rPr>
          <w:color w:val="000000"/>
          <w:sz w:val="28"/>
          <w:szCs w:val="28"/>
        </w:rPr>
      </w:pPr>
    </w:p>
    <w:p w14:paraId="412540B7" w14:textId="77777777" w:rsidR="000F2BF9" w:rsidRDefault="000F2BF9">
      <w:pPr>
        <w:spacing w:line="276" w:lineRule="auto"/>
        <w:jc w:val="center"/>
        <w:rPr>
          <w:color w:val="000000"/>
          <w:sz w:val="28"/>
          <w:szCs w:val="28"/>
        </w:rPr>
      </w:pPr>
    </w:p>
    <w:p w14:paraId="4D308DBD" w14:textId="77777777" w:rsidR="000F2BF9" w:rsidRDefault="000F2BF9">
      <w:pPr>
        <w:spacing w:line="276" w:lineRule="auto"/>
        <w:jc w:val="center"/>
        <w:rPr>
          <w:color w:val="000000"/>
          <w:sz w:val="28"/>
          <w:szCs w:val="28"/>
        </w:rPr>
      </w:pPr>
    </w:p>
    <w:p w14:paraId="5ABA5CA8" w14:textId="77777777" w:rsidR="000F2BF9" w:rsidRDefault="000F2BF9">
      <w:pPr>
        <w:spacing w:line="276" w:lineRule="auto"/>
        <w:jc w:val="center"/>
        <w:rPr>
          <w:color w:val="000000"/>
          <w:sz w:val="28"/>
          <w:szCs w:val="28"/>
        </w:rPr>
      </w:pPr>
    </w:p>
    <w:p w14:paraId="3A81806F" w14:textId="77777777" w:rsidR="000F2BF9" w:rsidRDefault="000F2BF9">
      <w:pPr>
        <w:spacing w:line="276" w:lineRule="auto"/>
        <w:jc w:val="center"/>
        <w:rPr>
          <w:color w:val="000000"/>
          <w:sz w:val="28"/>
          <w:szCs w:val="28"/>
        </w:rPr>
      </w:pPr>
    </w:p>
    <w:p w14:paraId="1528EF47" w14:textId="77777777" w:rsidR="000F2BF9" w:rsidRDefault="000F2BF9">
      <w:pPr>
        <w:spacing w:line="276" w:lineRule="auto"/>
        <w:jc w:val="center"/>
        <w:rPr>
          <w:color w:val="000000"/>
          <w:sz w:val="28"/>
          <w:szCs w:val="28"/>
        </w:rPr>
      </w:pPr>
    </w:p>
    <w:p w14:paraId="5E703F2C" w14:textId="77777777" w:rsidR="000F2BF9" w:rsidRDefault="000F2BF9">
      <w:pPr>
        <w:spacing w:line="276" w:lineRule="auto"/>
        <w:jc w:val="center"/>
        <w:rPr>
          <w:color w:val="000000"/>
          <w:sz w:val="28"/>
          <w:szCs w:val="28"/>
        </w:rPr>
      </w:pPr>
    </w:p>
    <w:p w14:paraId="133466A9" w14:textId="77777777" w:rsidR="000F2BF9" w:rsidRDefault="000F2BF9">
      <w:pPr>
        <w:spacing w:line="276" w:lineRule="auto"/>
        <w:jc w:val="center"/>
        <w:rPr>
          <w:color w:val="000000"/>
          <w:sz w:val="28"/>
          <w:szCs w:val="28"/>
        </w:rPr>
      </w:pPr>
    </w:p>
    <w:p w14:paraId="5C53158B" w14:textId="77777777" w:rsidR="000F2BF9" w:rsidRDefault="000F2BF9">
      <w:pPr>
        <w:spacing w:line="276" w:lineRule="auto"/>
        <w:jc w:val="center"/>
        <w:rPr>
          <w:color w:val="000000"/>
          <w:sz w:val="28"/>
          <w:szCs w:val="28"/>
        </w:rPr>
      </w:pPr>
    </w:p>
    <w:p w14:paraId="7A6E5F84" w14:textId="77777777" w:rsidR="000F2BF9" w:rsidRDefault="000F2BF9">
      <w:pPr>
        <w:spacing w:line="276" w:lineRule="auto"/>
        <w:jc w:val="center"/>
        <w:rPr>
          <w:color w:val="000000"/>
          <w:sz w:val="28"/>
          <w:szCs w:val="28"/>
        </w:rPr>
      </w:pPr>
    </w:p>
    <w:p w14:paraId="77534BFA" w14:textId="77777777" w:rsidR="000F2BF9" w:rsidRDefault="000F2BF9">
      <w:pPr>
        <w:spacing w:line="276" w:lineRule="auto"/>
        <w:jc w:val="center"/>
        <w:rPr>
          <w:color w:val="000000"/>
          <w:sz w:val="28"/>
          <w:szCs w:val="28"/>
        </w:rPr>
      </w:pPr>
    </w:p>
    <w:p w14:paraId="5196ADEE" w14:textId="77777777" w:rsidR="000F2BF9" w:rsidRDefault="000F2BF9">
      <w:pPr>
        <w:spacing w:line="276" w:lineRule="auto"/>
        <w:jc w:val="center"/>
        <w:rPr>
          <w:color w:val="000000"/>
          <w:sz w:val="28"/>
          <w:szCs w:val="28"/>
        </w:rPr>
      </w:pPr>
    </w:p>
    <w:p w14:paraId="1C9B63E5" w14:textId="77777777" w:rsidR="000F2BF9" w:rsidRDefault="000F2BF9">
      <w:pPr>
        <w:spacing w:line="276" w:lineRule="auto"/>
        <w:jc w:val="center"/>
        <w:rPr>
          <w:color w:val="000000"/>
          <w:sz w:val="28"/>
          <w:szCs w:val="28"/>
        </w:rPr>
      </w:pPr>
    </w:p>
    <w:p w14:paraId="10541944" w14:textId="77777777" w:rsidR="000F2BF9" w:rsidRDefault="000F2BF9">
      <w:pPr>
        <w:spacing w:line="276" w:lineRule="auto"/>
        <w:jc w:val="center"/>
        <w:rPr>
          <w:color w:val="000000"/>
          <w:sz w:val="28"/>
          <w:szCs w:val="28"/>
        </w:rPr>
      </w:pPr>
    </w:p>
    <w:p w14:paraId="055A0DB7" w14:textId="77777777" w:rsidR="000F2BF9" w:rsidRDefault="000F2BF9">
      <w:pPr>
        <w:spacing w:line="276" w:lineRule="auto"/>
        <w:jc w:val="center"/>
        <w:rPr>
          <w:color w:val="000000"/>
          <w:sz w:val="28"/>
          <w:szCs w:val="28"/>
        </w:rPr>
      </w:pPr>
    </w:p>
    <w:p w14:paraId="6ACCC7F2" w14:textId="77777777" w:rsidR="000F2BF9" w:rsidRDefault="000F2BF9">
      <w:pPr>
        <w:spacing w:line="276" w:lineRule="auto"/>
        <w:jc w:val="center"/>
        <w:rPr>
          <w:color w:val="000000"/>
          <w:sz w:val="28"/>
          <w:szCs w:val="28"/>
        </w:rPr>
      </w:pPr>
    </w:p>
    <w:p w14:paraId="4D1F7E08" w14:textId="77777777" w:rsidR="000F2BF9" w:rsidRDefault="000F2BF9">
      <w:pPr>
        <w:spacing w:line="276" w:lineRule="auto"/>
        <w:jc w:val="center"/>
        <w:rPr>
          <w:color w:val="000000"/>
          <w:sz w:val="28"/>
          <w:szCs w:val="28"/>
        </w:rPr>
      </w:pPr>
    </w:p>
    <w:p w14:paraId="4C32E122" w14:textId="77777777" w:rsidR="000F2BF9" w:rsidRDefault="000F2BF9">
      <w:pPr>
        <w:spacing w:line="276" w:lineRule="auto"/>
        <w:jc w:val="center"/>
        <w:rPr>
          <w:color w:val="000000"/>
          <w:sz w:val="28"/>
          <w:szCs w:val="28"/>
        </w:rPr>
      </w:pPr>
    </w:p>
    <w:p w14:paraId="56F3A23A" w14:textId="77777777" w:rsidR="000F2BF9" w:rsidRDefault="000F2BF9">
      <w:pPr>
        <w:spacing w:line="276" w:lineRule="auto"/>
        <w:jc w:val="center"/>
        <w:rPr>
          <w:color w:val="000000"/>
          <w:sz w:val="28"/>
          <w:szCs w:val="28"/>
        </w:rPr>
      </w:pPr>
    </w:p>
    <w:p w14:paraId="5BA372D8" w14:textId="77777777" w:rsidR="000F2BF9" w:rsidRDefault="000F2BF9">
      <w:pPr>
        <w:spacing w:line="276" w:lineRule="auto"/>
        <w:jc w:val="center"/>
        <w:rPr>
          <w:color w:val="000000"/>
          <w:sz w:val="28"/>
          <w:szCs w:val="28"/>
        </w:rPr>
      </w:pPr>
    </w:p>
    <w:p w14:paraId="2879B843" w14:textId="77777777" w:rsidR="000F2BF9" w:rsidRDefault="000F2BF9">
      <w:pPr>
        <w:spacing w:line="276" w:lineRule="auto"/>
        <w:jc w:val="center"/>
        <w:rPr>
          <w:color w:val="000000"/>
          <w:sz w:val="28"/>
          <w:szCs w:val="28"/>
        </w:rPr>
      </w:pPr>
    </w:p>
    <w:p w14:paraId="609EBC7A" w14:textId="77777777" w:rsidR="000F2BF9" w:rsidRDefault="000F2BF9">
      <w:pPr>
        <w:spacing w:line="276" w:lineRule="auto"/>
        <w:jc w:val="center"/>
        <w:rPr>
          <w:color w:val="000000"/>
          <w:sz w:val="28"/>
          <w:szCs w:val="28"/>
        </w:rPr>
      </w:pPr>
    </w:p>
    <w:p w14:paraId="44B181DE" w14:textId="77777777" w:rsidR="000F2BF9" w:rsidRDefault="000F2BF9">
      <w:pPr>
        <w:spacing w:line="276" w:lineRule="auto"/>
        <w:jc w:val="center"/>
        <w:rPr>
          <w:color w:val="000000"/>
          <w:sz w:val="28"/>
          <w:szCs w:val="28"/>
        </w:rPr>
      </w:pPr>
    </w:p>
    <w:p w14:paraId="68CFEA8D" w14:textId="77777777" w:rsidR="000F2BF9" w:rsidRDefault="00000000">
      <w:pPr>
        <w:spacing w:after="50" w:line="276" w:lineRule="auto"/>
        <w:jc w:val="center"/>
        <w:rPr>
          <w:color w:val="000000"/>
          <w:sz w:val="28"/>
          <w:szCs w:val="28"/>
        </w:rPr>
      </w:pPr>
      <w:r>
        <w:rPr>
          <w:color w:val="000000"/>
          <w:sz w:val="28"/>
          <w:szCs w:val="28"/>
        </w:rPr>
        <w:t>Junta de Freguesia de Campolide</w:t>
      </w:r>
    </w:p>
    <w:p w14:paraId="0B661950" w14:textId="77777777" w:rsidR="000F2BF9" w:rsidRDefault="00000000">
      <w:pPr>
        <w:pStyle w:val="Ttulo1"/>
        <w:spacing w:before="360" w:after="240" w:line="276" w:lineRule="auto"/>
        <w:jc w:val="both"/>
        <w:rPr>
          <w:color w:val="000000"/>
          <w:sz w:val="24"/>
          <w:szCs w:val="24"/>
        </w:rPr>
      </w:pPr>
      <w:r>
        <w:rPr>
          <w:b/>
          <w:bCs/>
          <w:color w:val="000000"/>
          <w:sz w:val="24"/>
          <w:szCs w:val="24"/>
        </w:rPr>
        <w:lastRenderedPageBreak/>
        <w:t>Índice</w:t>
      </w:r>
    </w:p>
    <w:p w14:paraId="66E5CFBA" w14:textId="77777777" w:rsidR="000F2BF9" w:rsidRDefault="00000000">
      <w:pPr>
        <w:spacing w:after="80" w:line="276" w:lineRule="auto"/>
        <w:jc w:val="both"/>
        <w:rPr>
          <w:color w:val="000000"/>
          <w:sz w:val="24"/>
          <w:szCs w:val="24"/>
        </w:rPr>
      </w:pPr>
      <w:r>
        <w:rPr>
          <w:color w:val="000000"/>
          <w:sz w:val="24"/>
          <w:szCs w:val="24"/>
        </w:rPr>
        <w:t>1. Nota Introdutória</w:t>
      </w:r>
    </w:p>
    <w:p w14:paraId="195EFF38" w14:textId="77777777" w:rsidR="000F2BF9" w:rsidRDefault="00000000">
      <w:pPr>
        <w:spacing w:after="80" w:line="276" w:lineRule="auto"/>
        <w:jc w:val="both"/>
        <w:rPr>
          <w:color w:val="000000"/>
          <w:sz w:val="24"/>
          <w:szCs w:val="24"/>
        </w:rPr>
      </w:pPr>
      <w:r>
        <w:rPr>
          <w:color w:val="000000"/>
          <w:sz w:val="24"/>
          <w:szCs w:val="24"/>
        </w:rPr>
        <w:t>2. Sumário Executivo</w:t>
      </w:r>
    </w:p>
    <w:p w14:paraId="6C71C95A" w14:textId="77777777" w:rsidR="000F2BF9" w:rsidRDefault="00000000">
      <w:pPr>
        <w:spacing w:after="80" w:line="276" w:lineRule="auto"/>
        <w:jc w:val="both"/>
        <w:rPr>
          <w:color w:val="000000"/>
          <w:sz w:val="24"/>
          <w:szCs w:val="24"/>
        </w:rPr>
      </w:pPr>
      <w:r>
        <w:rPr>
          <w:color w:val="000000"/>
          <w:sz w:val="24"/>
          <w:szCs w:val="24"/>
        </w:rPr>
        <w:t>3. Diagnóstico e Contexto</w:t>
      </w:r>
    </w:p>
    <w:p w14:paraId="644682DF" w14:textId="77777777" w:rsidR="000F2BF9" w:rsidRDefault="00000000">
      <w:pPr>
        <w:spacing w:after="80" w:line="276" w:lineRule="auto"/>
        <w:jc w:val="both"/>
        <w:rPr>
          <w:color w:val="000000"/>
          <w:sz w:val="24"/>
          <w:szCs w:val="24"/>
        </w:rPr>
      </w:pPr>
      <w:r>
        <w:rPr>
          <w:color w:val="000000"/>
          <w:sz w:val="24"/>
          <w:szCs w:val="24"/>
        </w:rPr>
        <w:t>4. Visão e Princípios Orientadores</w:t>
      </w:r>
    </w:p>
    <w:p w14:paraId="0017848D" w14:textId="77777777" w:rsidR="000F2BF9" w:rsidRDefault="00000000">
      <w:pPr>
        <w:spacing w:after="80" w:line="276" w:lineRule="auto"/>
        <w:jc w:val="both"/>
        <w:rPr>
          <w:color w:val="000000"/>
          <w:sz w:val="24"/>
          <w:szCs w:val="24"/>
        </w:rPr>
      </w:pPr>
      <w:r>
        <w:rPr>
          <w:color w:val="000000"/>
          <w:sz w:val="24"/>
          <w:szCs w:val="24"/>
        </w:rPr>
        <w:t>5. Eixos Estratégicos</w:t>
      </w:r>
    </w:p>
    <w:p w14:paraId="2144B90A" w14:textId="0F9D54C0" w:rsidR="000F2BF9" w:rsidRDefault="00000000">
      <w:pPr>
        <w:spacing w:after="80" w:line="276" w:lineRule="auto"/>
        <w:jc w:val="both"/>
        <w:rPr>
          <w:color w:val="000000"/>
          <w:sz w:val="24"/>
          <w:szCs w:val="24"/>
        </w:rPr>
      </w:pPr>
      <w:r>
        <w:rPr>
          <w:color w:val="000000"/>
          <w:sz w:val="24"/>
          <w:szCs w:val="24"/>
        </w:rPr>
        <w:t>6. Plano de Acão Tático</w:t>
      </w:r>
    </w:p>
    <w:p w14:paraId="647B87BA" w14:textId="77777777" w:rsidR="000F2BF9" w:rsidRDefault="00000000">
      <w:pPr>
        <w:spacing w:after="80" w:line="276" w:lineRule="auto"/>
        <w:jc w:val="both"/>
        <w:rPr>
          <w:color w:val="000000"/>
          <w:sz w:val="24"/>
          <w:szCs w:val="24"/>
        </w:rPr>
      </w:pPr>
      <w:r>
        <w:rPr>
          <w:color w:val="000000"/>
          <w:sz w:val="24"/>
          <w:szCs w:val="24"/>
        </w:rPr>
        <w:t>7. Portefólio de Iniciativas</w:t>
      </w:r>
    </w:p>
    <w:p w14:paraId="7212E2E7" w14:textId="77777777" w:rsidR="000F2BF9" w:rsidRDefault="00000000">
      <w:pPr>
        <w:spacing w:after="80" w:line="276" w:lineRule="auto"/>
        <w:jc w:val="both"/>
        <w:rPr>
          <w:color w:val="000000"/>
          <w:sz w:val="24"/>
          <w:szCs w:val="24"/>
        </w:rPr>
      </w:pPr>
      <w:r>
        <w:rPr>
          <w:color w:val="000000"/>
          <w:sz w:val="24"/>
          <w:szCs w:val="24"/>
        </w:rPr>
        <w:t>8. Modelo Operativo e Governança</w:t>
      </w:r>
    </w:p>
    <w:p w14:paraId="5997AD2E" w14:textId="77777777" w:rsidR="000F2BF9" w:rsidRDefault="00000000">
      <w:pPr>
        <w:spacing w:after="80" w:line="276" w:lineRule="auto"/>
        <w:jc w:val="both"/>
        <w:rPr>
          <w:color w:val="000000"/>
          <w:sz w:val="24"/>
          <w:szCs w:val="24"/>
        </w:rPr>
      </w:pPr>
      <w:r>
        <w:rPr>
          <w:color w:val="000000"/>
          <w:sz w:val="24"/>
          <w:szCs w:val="24"/>
        </w:rPr>
        <w:t>9. Orçamento por Cenários</w:t>
      </w:r>
    </w:p>
    <w:p w14:paraId="2ADBA1E4" w14:textId="77777777" w:rsidR="000F2BF9" w:rsidRDefault="00000000">
      <w:pPr>
        <w:spacing w:after="80" w:line="276" w:lineRule="auto"/>
        <w:jc w:val="both"/>
        <w:rPr>
          <w:color w:val="000000"/>
          <w:sz w:val="24"/>
          <w:szCs w:val="24"/>
        </w:rPr>
      </w:pPr>
      <w:r>
        <w:rPr>
          <w:color w:val="000000"/>
          <w:sz w:val="24"/>
          <w:szCs w:val="24"/>
        </w:rPr>
        <w:t>10. Matriz de Gestão de Risco</w:t>
      </w:r>
    </w:p>
    <w:p w14:paraId="46DE7C0C" w14:textId="77777777" w:rsidR="000F2BF9" w:rsidRDefault="00000000">
      <w:pPr>
        <w:spacing w:after="80" w:line="276" w:lineRule="auto"/>
        <w:jc w:val="both"/>
        <w:rPr>
          <w:color w:val="000000"/>
          <w:sz w:val="24"/>
          <w:szCs w:val="24"/>
        </w:rPr>
      </w:pPr>
      <w:r>
        <w:rPr>
          <w:color w:val="000000"/>
          <w:sz w:val="24"/>
          <w:szCs w:val="24"/>
        </w:rPr>
        <w:t>11. Plano de Implementação</w:t>
      </w:r>
    </w:p>
    <w:p w14:paraId="6049B87E" w14:textId="6E510DDF" w:rsidR="000F2BF9" w:rsidRDefault="00000000">
      <w:pPr>
        <w:spacing w:after="80" w:line="276" w:lineRule="auto"/>
        <w:jc w:val="both"/>
        <w:rPr>
          <w:color w:val="000000"/>
          <w:sz w:val="24"/>
          <w:szCs w:val="24"/>
        </w:rPr>
      </w:pPr>
      <w:r>
        <w:rPr>
          <w:color w:val="000000"/>
          <w:sz w:val="24"/>
          <w:szCs w:val="24"/>
        </w:rPr>
        <w:t>12. Métricas de desempenho e Reporte</w:t>
      </w:r>
    </w:p>
    <w:p w14:paraId="07379557" w14:textId="77777777" w:rsidR="000F2BF9" w:rsidRDefault="00000000">
      <w:pPr>
        <w:spacing w:after="80" w:line="276" w:lineRule="auto"/>
        <w:jc w:val="both"/>
        <w:rPr>
          <w:color w:val="000000"/>
          <w:sz w:val="24"/>
          <w:szCs w:val="24"/>
        </w:rPr>
      </w:pPr>
      <w:r>
        <w:rPr>
          <w:color w:val="000000"/>
          <w:sz w:val="24"/>
          <w:szCs w:val="24"/>
        </w:rPr>
        <w:t>13. Anexos</w:t>
      </w:r>
    </w:p>
    <w:p w14:paraId="7A68DCBB" w14:textId="77777777" w:rsidR="000F2BF9" w:rsidRDefault="000F2BF9">
      <w:pPr>
        <w:spacing w:line="276" w:lineRule="auto"/>
        <w:jc w:val="both"/>
        <w:rPr>
          <w:color w:val="000000"/>
          <w:sz w:val="24"/>
          <w:szCs w:val="24"/>
        </w:rPr>
      </w:pPr>
    </w:p>
    <w:p w14:paraId="23E8DFA1" w14:textId="77777777" w:rsidR="000F2BF9" w:rsidRDefault="000F2BF9">
      <w:pPr>
        <w:spacing w:line="276" w:lineRule="auto"/>
        <w:jc w:val="both"/>
        <w:rPr>
          <w:color w:val="000000"/>
          <w:sz w:val="24"/>
          <w:szCs w:val="24"/>
        </w:rPr>
      </w:pPr>
    </w:p>
    <w:p w14:paraId="37D7FA55" w14:textId="77777777" w:rsidR="000F2BF9" w:rsidRDefault="000F2BF9">
      <w:pPr>
        <w:spacing w:line="276" w:lineRule="auto"/>
        <w:jc w:val="both"/>
        <w:rPr>
          <w:color w:val="000000"/>
          <w:sz w:val="24"/>
          <w:szCs w:val="24"/>
        </w:rPr>
      </w:pPr>
    </w:p>
    <w:p w14:paraId="73AB565C" w14:textId="77777777" w:rsidR="000F2BF9" w:rsidRDefault="000F2BF9">
      <w:pPr>
        <w:spacing w:line="276" w:lineRule="auto"/>
        <w:jc w:val="both"/>
        <w:rPr>
          <w:color w:val="000000"/>
          <w:sz w:val="24"/>
          <w:szCs w:val="24"/>
        </w:rPr>
      </w:pPr>
    </w:p>
    <w:p w14:paraId="0F1CEC34" w14:textId="77777777" w:rsidR="000F2BF9" w:rsidRDefault="000F2BF9">
      <w:pPr>
        <w:spacing w:line="276" w:lineRule="auto"/>
        <w:jc w:val="both"/>
        <w:rPr>
          <w:color w:val="000000"/>
          <w:sz w:val="24"/>
          <w:szCs w:val="24"/>
        </w:rPr>
      </w:pPr>
    </w:p>
    <w:p w14:paraId="639E4634" w14:textId="77777777" w:rsidR="000F2BF9" w:rsidRDefault="000F2BF9">
      <w:pPr>
        <w:spacing w:line="276" w:lineRule="auto"/>
        <w:jc w:val="both"/>
        <w:rPr>
          <w:color w:val="000000"/>
          <w:sz w:val="24"/>
          <w:szCs w:val="24"/>
        </w:rPr>
      </w:pPr>
    </w:p>
    <w:p w14:paraId="49F82563" w14:textId="77777777" w:rsidR="000F2BF9" w:rsidRDefault="000F2BF9">
      <w:pPr>
        <w:spacing w:line="276" w:lineRule="auto"/>
        <w:jc w:val="both"/>
        <w:rPr>
          <w:color w:val="000000"/>
          <w:sz w:val="24"/>
          <w:szCs w:val="24"/>
        </w:rPr>
      </w:pPr>
    </w:p>
    <w:p w14:paraId="4FBF2167" w14:textId="77777777" w:rsidR="000F2BF9" w:rsidRDefault="000F2BF9">
      <w:pPr>
        <w:spacing w:line="276" w:lineRule="auto"/>
        <w:jc w:val="both"/>
        <w:rPr>
          <w:color w:val="000000"/>
          <w:sz w:val="24"/>
          <w:szCs w:val="24"/>
        </w:rPr>
      </w:pPr>
    </w:p>
    <w:p w14:paraId="72714F78" w14:textId="77777777" w:rsidR="000F2BF9" w:rsidRDefault="000F2BF9">
      <w:pPr>
        <w:spacing w:line="276" w:lineRule="auto"/>
        <w:jc w:val="both"/>
        <w:rPr>
          <w:color w:val="000000"/>
          <w:sz w:val="24"/>
          <w:szCs w:val="24"/>
        </w:rPr>
      </w:pPr>
    </w:p>
    <w:p w14:paraId="0002B3BF" w14:textId="77777777" w:rsidR="000F2BF9" w:rsidRDefault="000F2BF9">
      <w:pPr>
        <w:spacing w:line="276" w:lineRule="auto"/>
        <w:jc w:val="both"/>
        <w:rPr>
          <w:color w:val="000000"/>
          <w:sz w:val="24"/>
          <w:szCs w:val="24"/>
        </w:rPr>
      </w:pPr>
    </w:p>
    <w:p w14:paraId="02B65153" w14:textId="77777777" w:rsidR="000F2BF9" w:rsidRDefault="000F2BF9">
      <w:pPr>
        <w:spacing w:line="276" w:lineRule="auto"/>
        <w:jc w:val="both"/>
        <w:rPr>
          <w:color w:val="000000"/>
          <w:sz w:val="24"/>
          <w:szCs w:val="24"/>
        </w:rPr>
      </w:pPr>
    </w:p>
    <w:p w14:paraId="275A93B4" w14:textId="77777777" w:rsidR="000F2BF9" w:rsidRDefault="000F2BF9">
      <w:pPr>
        <w:spacing w:line="276" w:lineRule="auto"/>
        <w:jc w:val="both"/>
        <w:rPr>
          <w:color w:val="000000"/>
          <w:sz w:val="24"/>
          <w:szCs w:val="24"/>
        </w:rPr>
      </w:pPr>
    </w:p>
    <w:p w14:paraId="58E12AB1" w14:textId="77777777" w:rsidR="000F2BF9" w:rsidRDefault="000F2BF9">
      <w:pPr>
        <w:spacing w:line="276" w:lineRule="auto"/>
        <w:jc w:val="both"/>
        <w:rPr>
          <w:color w:val="000000"/>
          <w:sz w:val="24"/>
          <w:szCs w:val="24"/>
        </w:rPr>
      </w:pPr>
    </w:p>
    <w:p w14:paraId="512FB8EB" w14:textId="77777777" w:rsidR="000F2BF9" w:rsidRDefault="000F2BF9">
      <w:pPr>
        <w:spacing w:line="276" w:lineRule="auto"/>
        <w:jc w:val="both"/>
        <w:rPr>
          <w:color w:val="000000"/>
          <w:sz w:val="24"/>
          <w:szCs w:val="24"/>
        </w:rPr>
      </w:pPr>
    </w:p>
    <w:p w14:paraId="2ED5E970" w14:textId="77777777" w:rsidR="000F2BF9" w:rsidRDefault="000F2BF9">
      <w:pPr>
        <w:spacing w:line="276" w:lineRule="auto"/>
        <w:jc w:val="both"/>
        <w:rPr>
          <w:color w:val="000000"/>
          <w:sz w:val="24"/>
          <w:szCs w:val="24"/>
        </w:rPr>
      </w:pPr>
    </w:p>
    <w:p w14:paraId="5F692DE6" w14:textId="77777777" w:rsidR="000F2BF9" w:rsidRDefault="000F2BF9">
      <w:pPr>
        <w:spacing w:line="276" w:lineRule="auto"/>
        <w:jc w:val="both"/>
        <w:rPr>
          <w:color w:val="000000"/>
          <w:sz w:val="24"/>
          <w:szCs w:val="24"/>
        </w:rPr>
      </w:pPr>
    </w:p>
    <w:p w14:paraId="6112C3F1" w14:textId="77777777" w:rsidR="000F2BF9" w:rsidRDefault="000F2BF9">
      <w:pPr>
        <w:spacing w:line="276" w:lineRule="auto"/>
        <w:jc w:val="both"/>
        <w:rPr>
          <w:color w:val="000000"/>
          <w:sz w:val="24"/>
          <w:szCs w:val="24"/>
        </w:rPr>
      </w:pPr>
    </w:p>
    <w:p w14:paraId="27F3EA44" w14:textId="77777777" w:rsidR="000F2BF9" w:rsidRDefault="000F2BF9">
      <w:pPr>
        <w:spacing w:line="276" w:lineRule="auto"/>
        <w:jc w:val="both"/>
        <w:rPr>
          <w:color w:val="000000"/>
          <w:sz w:val="24"/>
          <w:szCs w:val="24"/>
        </w:rPr>
      </w:pPr>
    </w:p>
    <w:p w14:paraId="536EF3E4" w14:textId="77777777" w:rsidR="000F2BF9" w:rsidRDefault="000F2BF9">
      <w:pPr>
        <w:spacing w:line="276" w:lineRule="auto"/>
        <w:jc w:val="both"/>
        <w:rPr>
          <w:color w:val="000000"/>
          <w:sz w:val="24"/>
          <w:szCs w:val="24"/>
        </w:rPr>
      </w:pPr>
    </w:p>
    <w:p w14:paraId="628F4CB7" w14:textId="77777777" w:rsidR="000F2BF9" w:rsidRDefault="000F2BF9">
      <w:pPr>
        <w:spacing w:line="276" w:lineRule="auto"/>
        <w:jc w:val="both"/>
        <w:rPr>
          <w:color w:val="000000"/>
          <w:sz w:val="24"/>
          <w:szCs w:val="24"/>
        </w:rPr>
      </w:pPr>
    </w:p>
    <w:p w14:paraId="2E7EEEFC" w14:textId="77777777" w:rsidR="000F2BF9" w:rsidRDefault="000F2BF9">
      <w:pPr>
        <w:spacing w:line="276" w:lineRule="auto"/>
        <w:jc w:val="both"/>
        <w:rPr>
          <w:color w:val="000000"/>
          <w:sz w:val="24"/>
          <w:szCs w:val="24"/>
        </w:rPr>
      </w:pPr>
    </w:p>
    <w:p w14:paraId="56A2FF9B" w14:textId="77777777" w:rsidR="000F2BF9" w:rsidRDefault="000F2BF9">
      <w:pPr>
        <w:spacing w:line="276" w:lineRule="auto"/>
        <w:jc w:val="both"/>
        <w:rPr>
          <w:color w:val="000000"/>
          <w:sz w:val="24"/>
          <w:szCs w:val="24"/>
        </w:rPr>
      </w:pPr>
    </w:p>
    <w:p w14:paraId="4634B0C7" w14:textId="77777777" w:rsidR="000F2BF9" w:rsidRDefault="000F2BF9">
      <w:pPr>
        <w:spacing w:line="276" w:lineRule="auto"/>
        <w:jc w:val="both"/>
        <w:rPr>
          <w:color w:val="000000"/>
          <w:sz w:val="24"/>
          <w:szCs w:val="24"/>
        </w:rPr>
      </w:pPr>
    </w:p>
    <w:p w14:paraId="6E6EA977" w14:textId="77777777" w:rsidR="000F2BF9" w:rsidRDefault="000F2BF9">
      <w:pPr>
        <w:spacing w:line="276" w:lineRule="auto"/>
        <w:jc w:val="both"/>
        <w:rPr>
          <w:color w:val="000000"/>
          <w:sz w:val="24"/>
          <w:szCs w:val="24"/>
        </w:rPr>
      </w:pPr>
    </w:p>
    <w:p w14:paraId="26683F01" w14:textId="77777777" w:rsidR="000F2BF9" w:rsidRDefault="00000000">
      <w:pPr>
        <w:pStyle w:val="Ttulo1"/>
        <w:spacing w:before="360" w:after="240" w:line="276" w:lineRule="auto"/>
        <w:jc w:val="both"/>
        <w:rPr>
          <w:color w:val="000000"/>
          <w:sz w:val="24"/>
          <w:szCs w:val="24"/>
        </w:rPr>
      </w:pPr>
      <w:r>
        <w:rPr>
          <w:b/>
          <w:bCs/>
          <w:color w:val="000000"/>
          <w:sz w:val="24"/>
          <w:szCs w:val="24"/>
        </w:rPr>
        <w:lastRenderedPageBreak/>
        <w:t>SECÇÃO 1 — NOTA INTRODUTÓRIA</w:t>
      </w:r>
    </w:p>
    <w:p w14:paraId="0845DE1C" w14:textId="36BFF376" w:rsidR="000F2BF9" w:rsidRDefault="00000000">
      <w:pPr>
        <w:spacing w:after="120" w:line="276" w:lineRule="auto"/>
        <w:ind w:firstLine="708"/>
        <w:jc w:val="both"/>
        <w:rPr>
          <w:color w:val="000000"/>
          <w:sz w:val="24"/>
          <w:szCs w:val="24"/>
        </w:rPr>
      </w:pPr>
      <w:r>
        <w:rPr>
          <w:color w:val="000000"/>
          <w:sz w:val="24"/>
          <w:szCs w:val="24"/>
        </w:rPr>
        <w:t>Este documento responde a uma necessidade que não é nova mas que o presente mandato (2025–2029) assume como prioridade estratégica. Assim, pretende-se dotar a Freguesia de Campolide com um instrumento formal de política cultural. E que seja um plano que não se limite a inventariar atividades, mas que estabeleça um quadro de referência para a decisão, a coordenação e a prestação de contas.</w:t>
      </w:r>
    </w:p>
    <w:p w14:paraId="7B669C5A" w14:textId="77777777" w:rsidR="000F2BF9" w:rsidRDefault="00000000">
      <w:pPr>
        <w:spacing w:after="120" w:line="276" w:lineRule="auto"/>
        <w:ind w:firstLine="708"/>
        <w:jc w:val="both"/>
        <w:rPr>
          <w:color w:val="000000"/>
          <w:sz w:val="24"/>
          <w:szCs w:val="24"/>
        </w:rPr>
      </w:pPr>
      <w:r>
        <w:rPr>
          <w:color w:val="000000"/>
          <w:sz w:val="24"/>
          <w:szCs w:val="24"/>
        </w:rPr>
        <w:t>No constante à motivação, esta assume uma tripla dimensão. Em primeiro lugar, Campolide enfrenta uma dualidade territorial que a cultura pode — e deve — ajudar a suturar: o corredor cosmopolita e académico (Amoreiras, Campus da Universidade Nova) coexiste, a escassos metros, com bairros de raiz popular e habitação social cujo tecido comunitário, embora resiliente, acusa sinais de fadiga demográfica e de sub-representação na vida cultural da cidade. Em segundo lugar, os barómetros recentes de qualidade de vida em Lisboa registam uma queda na satisfação dos moradores de Campolide em áreas como a manutenção urbana e a qualidade do espaço público, num contexto em que a cultura não é luxo, mas representa um instrumento de requalificação do quotidiano e de restauração do orgulho cívico. Em terceiro lugar, a abertura do Auditório da Vila Romão da Silva (integrado na rede "Um Teatro em cada Bairro" da CML) cria uma infraestrutura inédita que, sem programação estratégica, corre o risco de se tornar equipamento subutilizado ou com programação contrária ao que se pretende implementar neste plano.</w:t>
      </w:r>
    </w:p>
    <w:p w14:paraId="2A893423" w14:textId="77777777" w:rsidR="000F2BF9" w:rsidRDefault="00000000">
      <w:pPr>
        <w:spacing w:after="120" w:line="276" w:lineRule="auto"/>
        <w:ind w:firstLine="708"/>
        <w:jc w:val="both"/>
        <w:rPr>
          <w:color w:val="000000"/>
          <w:sz w:val="24"/>
          <w:szCs w:val="24"/>
        </w:rPr>
      </w:pPr>
      <w:r>
        <w:rPr>
          <w:color w:val="000000"/>
          <w:sz w:val="24"/>
          <w:szCs w:val="24"/>
        </w:rPr>
        <w:t>O horizonte é 2026–2030, com o primeiro ano detalhado e os seguintes orientados por macro-metas. O plano não se traduz em propriedade de um executivo mas sim num contrato com a comunidade, desenhado para sobreviver a ciclos eleitorais porque se funda em princípios auditáveis, como acesso, continuidade, distribuição territorial, co-produção, inclusão com exigência, memória e transparência.</w:t>
      </w:r>
    </w:p>
    <w:p w14:paraId="6CA1FDE6" w14:textId="77777777" w:rsidR="000F2BF9" w:rsidRDefault="00000000">
      <w:pPr>
        <w:pStyle w:val="Ttulo2"/>
        <w:spacing w:before="240" w:after="180" w:line="276" w:lineRule="auto"/>
        <w:jc w:val="both"/>
        <w:rPr>
          <w:color w:val="000000"/>
          <w:sz w:val="24"/>
          <w:szCs w:val="24"/>
        </w:rPr>
      </w:pPr>
      <w:r>
        <w:rPr>
          <w:b/>
          <w:bCs/>
          <w:color w:val="000000"/>
          <w:sz w:val="24"/>
          <w:szCs w:val="24"/>
        </w:rPr>
        <w:t>Para quem</w:t>
      </w:r>
    </w:p>
    <w:p w14:paraId="1D9662EF" w14:textId="57950C3E" w:rsidR="000F2BF9" w:rsidRDefault="00000000">
      <w:pPr>
        <w:spacing w:after="120" w:line="276" w:lineRule="auto"/>
        <w:ind w:firstLine="708"/>
        <w:jc w:val="both"/>
        <w:rPr>
          <w:color w:val="000000"/>
          <w:sz w:val="24"/>
          <w:szCs w:val="24"/>
        </w:rPr>
      </w:pPr>
      <w:r>
        <w:rPr>
          <w:color w:val="000000"/>
          <w:sz w:val="24"/>
          <w:szCs w:val="24"/>
        </w:rPr>
        <w:t>Em primeiro, para os 14.787 residentes de Campolide, segmentados em públicos com necessidades distintas (infância e juventude, famílias, seniores, população vulnerável, comunidade escolar, comércio local, comunidade religiosa, criadores culturais). Bem como para os parceiros institucionais</w:t>
      </w:r>
      <w:r w:rsidR="00C04577">
        <w:rPr>
          <w:color w:val="000000"/>
          <w:sz w:val="24"/>
          <w:szCs w:val="24"/>
        </w:rPr>
        <w:t xml:space="preserve">: </w:t>
      </w:r>
      <w:r>
        <w:rPr>
          <w:color w:val="000000"/>
          <w:sz w:val="24"/>
          <w:szCs w:val="24"/>
        </w:rPr>
        <w:t>CML, EGEAC/Lisboa Cultura, coletividades, universidade, entidades sociais</w:t>
      </w:r>
      <w:r w:rsidR="00C04577">
        <w:rPr>
          <w:color w:val="000000"/>
          <w:sz w:val="24"/>
          <w:szCs w:val="24"/>
        </w:rPr>
        <w:t>,</w:t>
      </w:r>
      <w:r>
        <w:rPr>
          <w:color w:val="000000"/>
          <w:sz w:val="24"/>
          <w:szCs w:val="24"/>
        </w:rPr>
        <w:t xml:space="preserve"> que precisam de um mapa de coordenação. E para o decisor político, que encontrará aqui critérios de priorização, cenários orçamentais e métricas de avaliação.</w:t>
      </w:r>
    </w:p>
    <w:p w14:paraId="2D5E2066" w14:textId="0B5A4F6A" w:rsidR="000F2BF9" w:rsidRDefault="00000000">
      <w:pPr>
        <w:spacing w:after="120" w:line="276" w:lineRule="auto"/>
        <w:ind w:firstLine="708"/>
        <w:jc w:val="both"/>
        <w:rPr>
          <w:color w:val="000000"/>
          <w:sz w:val="24"/>
          <w:szCs w:val="24"/>
        </w:rPr>
      </w:pPr>
      <w:r>
        <w:rPr>
          <w:color w:val="000000"/>
          <w:sz w:val="24"/>
          <w:szCs w:val="24"/>
        </w:rPr>
        <w:t>Mas também para Lisboa, porque um território de freguesia não é uma ilha isolada da Capital de Portugal. Com uma centralidade privilegiada é possível tornar Campolide uma referência a nível cultura</w:t>
      </w:r>
      <w:r w:rsidR="00C04577">
        <w:rPr>
          <w:color w:val="000000"/>
          <w:sz w:val="24"/>
          <w:szCs w:val="24"/>
        </w:rPr>
        <w:t>l</w:t>
      </w:r>
      <w:r>
        <w:rPr>
          <w:color w:val="000000"/>
          <w:sz w:val="24"/>
          <w:szCs w:val="24"/>
        </w:rPr>
        <w:t xml:space="preserve"> dentro da Cidade de Lisboa. </w:t>
      </w:r>
    </w:p>
    <w:p w14:paraId="0F0DBE07" w14:textId="77777777" w:rsidR="000F2BF9" w:rsidRDefault="00000000">
      <w:pPr>
        <w:pStyle w:val="Ttulo2"/>
        <w:spacing w:before="240" w:after="180" w:line="276" w:lineRule="auto"/>
        <w:jc w:val="both"/>
        <w:rPr>
          <w:color w:val="000000"/>
          <w:sz w:val="24"/>
          <w:szCs w:val="24"/>
        </w:rPr>
      </w:pPr>
      <w:r>
        <w:rPr>
          <w:b/>
          <w:bCs/>
          <w:color w:val="000000"/>
          <w:sz w:val="24"/>
          <w:szCs w:val="24"/>
        </w:rPr>
        <w:t>Quem redige e quem decide</w:t>
      </w:r>
    </w:p>
    <w:p w14:paraId="1D3FC546" w14:textId="62D774A7" w:rsidR="000F2BF9" w:rsidRDefault="00000000">
      <w:pPr>
        <w:spacing w:after="120" w:line="276" w:lineRule="auto"/>
        <w:ind w:firstLine="708"/>
        <w:jc w:val="both"/>
        <w:rPr>
          <w:color w:val="000000"/>
          <w:sz w:val="24"/>
          <w:szCs w:val="24"/>
        </w:rPr>
      </w:pPr>
      <w:r>
        <w:rPr>
          <w:color w:val="000000"/>
          <w:sz w:val="24"/>
          <w:szCs w:val="24"/>
        </w:rPr>
        <w:t xml:space="preserve">A redacção é da responsabilidade do </w:t>
      </w:r>
      <w:r w:rsidR="00C04577">
        <w:rPr>
          <w:color w:val="000000"/>
          <w:sz w:val="24"/>
          <w:szCs w:val="24"/>
        </w:rPr>
        <w:t>Pelouro da Cultura da Junta de Freguesia de Campolide</w:t>
      </w:r>
      <w:r>
        <w:rPr>
          <w:color w:val="000000"/>
          <w:sz w:val="24"/>
          <w:szCs w:val="24"/>
        </w:rPr>
        <w:t>, com contributos do tecido associativo local. A aprovação é do Executivo da Junta de Freguesi</w:t>
      </w:r>
      <w:r w:rsidR="003C3D48">
        <w:rPr>
          <w:color w:val="000000"/>
          <w:sz w:val="24"/>
          <w:szCs w:val="24"/>
        </w:rPr>
        <w:t>a</w:t>
      </w:r>
      <w:r>
        <w:rPr>
          <w:color w:val="000000"/>
          <w:sz w:val="24"/>
          <w:szCs w:val="24"/>
        </w:rPr>
        <w:t xml:space="preserve">. A validação de prioridades beneficiará de um Conselho Consultivo de Cultura (a </w:t>
      </w:r>
      <w:r>
        <w:rPr>
          <w:color w:val="000000"/>
          <w:sz w:val="24"/>
          <w:szCs w:val="24"/>
        </w:rPr>
        <w:lastRenderedPageBreak/>
        <w:t>constituir), de periodicidade idealmente trimestral, composto por representantes das principais entidades do território.</w:t>
      </w:r>
    </w:p>
    <w:p w14:paraId="327FC0C8" w14:textId="1F16CF1B" w:rsidR="000F2BF9" w:rsidRDefault="00000000">
      <w:pPr>
        <w:pStyle w:val="Ttulo2"/>
        <w:spacing w:before="240" w:after="180" w:line="276" w:lineRule="auto"/>
        <w:jc w:val="both"/>
        <w:rPr>
          <w:color w:val="000000"/>
          <w:sz w:val="24"/>
          <w:szCs w:val="24"/>
        </w:rPr>
      </w:pPr>
      <w:r>
        <w:rPr>
          <w:b/>
          <w:bCs/>
          <w:color w:val="000000"/>
          <w:sz w:val="24"/>
          <w:szCs w:val="24"/>
        </w:rPr>
        <w:t>Premissa explícita</w:t>
      </w:r>
    </w:p>
    <w:p w14:paraId="6A1394E4" w14:textId="6ADBE78F" w:rsidR="000F2BF9" w:rsidRDefault="00000000">
      <w:pPr>
        <w:spacing w:after="120" w:line="276" w:lineRule="auto"/>
        <w:ind w:firstLine="708"/>
        <w:jc w:val="both"/>
        <w:rPr>
          <w:color w:val="000000"/>
          <w:sz w:val="24"/>
          <w:szCs w:val="24"/>
        </w:rPr>
      </w:pPr>
      <w:r>
        <w:rPr>
          <w:color w:val="000000"/>
          <w:sz w:val="24"/>
          <w:szCs w:val="24"/>
        </w:rPr>
        <w:t>Este plano assume que a Junta de Freguesia, como autarquia de direito público, não é elegível diretamente a linhas de financiamento como DGARTES ou Fundo de Fomento Cultural - e que, por isso, a estratégia de captação de recursos depende estruturalmente de parcerias com entidades</w:t>
      </w:r>
      <w:r w:rsidR="005E6BB6">
        <w:rPr>
          <w:color w:val="000000"/>
          <w:sz w:val="24"/>
          <w:szCs w:val="24"/>
        </w:rPr>
        <w:t xml:space="preserve"> </w:t>
      </w:r>
      <w:r>
        <w:rPr>
          <w:color w:val="000000"/>
          <w:sz w:val="24"/>
          <w:szCs w:val="24"/>
        </w:rPr>
        <w:t>elegíveis. Apesar de poder parecer, esta condição não constitui uma fraqueza inoperante. É a arquitetura correta de subsidiariedade entre o poder público local e a sociedade civil organizada.</w:t>
      </w:r>
    </w:p>
    <w:p w14:paraId="0C43DFAC" w14:textId="217E39BB" w:rsidR="000F2BF9" w:rsidRDefault="00000000">
      <w:pPr>
        <w:spacing w:after="120" w:line="276" w:lineRule="auto"/>
        <w:ind w:firstLine="708"/>
        <w:jc w:val="both"/>
        <w:rPr>
          <w:color w:val="000000"/>
          <w:sz w:val="24"/>
          <w:szCs w:val="24"/>
        </w:rPr>
      </w:pPr>
      <w:r>
        <w:rPr>
          <w:color w:val="000000"/>
          <w:sz w:val="24"/>
          <w:szCs w:val="24"/>
        </w:rPr>
        <w:t>Este plano é apresentado ao Executivo da Junta de Freguesia. A decisão de o escalar à Assembleia de Freguesia ou de o tornar público será tomada pelo Executivo em momento oportuno.</w:t>
      </w:r>
    </w:p>
    <w:p w14:paraId="22E89218" w14:textId="77777777" w:rsidR="000F2BF9" w:rsidRDefault="000F2BF9">
      <w:pPr>
        <w:spacing w:line="276" w:lineRule="auto"/>
        <w:jc w:val="both"/>
        <w:rPr>
          <w:color w:val="000000"/>
          <w:sz w:val="24"/>
          <w:szCs w:val="24"/>
        </w:rPr>
      </w:pPr>
    </w:p>
    <w:p w14:paraId="4F395692" w14:textId="33E74027" w:rsidR="000F2BF9" w:rsidRDefault="00000000">
      <w:pPr>
        <w:pStyle w:val="Ttulo1"/>
        <w:spacing w:before="360" w:after="240" w:line="276" w:lineRule="auto"/>
        <w:jc w:val="both"/>
        <w:rPr>
          <w:color w:val="000000"/>
          <w:sz w:val="24"/>
          <w:szCs w:val="24"/>
        </w:rPr>
      </w:pPr>
      <w:r>
        <w:rPr>
          <w:b/>
          <w:bCs/>
          <w:color w:val="000000"/>
          <w:sz w:val="24"/>
          <w:szCs w:val="24"/>
        </w:rPr>
        <w:t>SECÇÃO 2 —</w:t>
      </w:r>
      <w:r w:rsidR="00F750E5">
        <w:rPr>
          <w:b/>
          <w:bCs/>
          <w:color w:val="000000"/>
          <w:sz w:val="24"/>
          <w:szCs w:val="24"/>
        </w:rPr>
        <w:t xml:space="preserve"> Sumário Executivo</w:t>
      </w:r>
    </w:p>
    <w:p w14:paraId="65BAED30" w14:textId="7F9D3A9B" w:rsidR="000F2BF9" w:rsidRDefault="00000000">
      <w:pPr>
        <w:spacing w:after="120" w:line="276" w:lineRule="auto"/>
        <w:ind w:firstLine="708"/>
        <w:jc w:val="both"/>
        <w:rPr>
          <w:color w:val="000000"/>
          <w:sz w:val="24"/>
          <w:szCs w:val="24"/>
        </w:rPr>
      </w:pPr>
      <w:r>
        <w:rPr>
          <w:color w:val="000000"/>
          <w:sz w:val="24"/>
          <w:szCs w:val="24"/>
        </w:rPr>
        <w:t xml:space="preserve">Campolide dispõe de ativos (culturais, patrimoniais, associativos e infraestruturais) acima do que a sua dimensão demográfica faria supor. Além do aqueduto das Águas Livres, uma das mais emblemáticas estruturas históricas de Lisboa, possui quintas senhoriais, um campus universitário, um tecido associativo denso com mais de uma dezena de entidades ativas e uma programação sazonal com identidade própria. Falta-lhe, porém, o que transforma ativos em política cultural estratégica. Como a coordenação, continuidade, distribuição territorial equilibrada, métricas e uma equipa dedicada. O presente Plano de Cultura (2026–2030) propõe colmatar essa lacuna, organizando </w:t>
      </w:r>
      <w:r w:rsidRPr="00DB5564">
        <w:rPr>
          <w:color w:val="000000"/>
          <w:sz w:val="24"/>
          <w:szCs w:val="24"/>
          <w:highlight w:val="yellow"/>
        </w:rPr>
        <w:t>a ação em seis eixos estratégicos</w:t>
      </w:r>
      <w:r>
        <w:rPr>
          <w:color w:val="000000"/>
          <w:sz w:val="24"/>
          <w:szCs w:val="24"/>
        </w:rPr>
        <w:t xml:space="preserve">. A saber, </w:t>
      </w:r>
      <w:r w:rsidRPr="005F34A3">
        <w:rPr>
          <w:color w:val="000000"/>
          <w:sz w:val="24"/>
          <w:szCs w:val="24"/>
        </w:rPr>
        <w:t>cultura de proximidade</w:t>
      </w:r>
      <w:r>
        <w:rPr>
          <w:color w:val="000000"/>
          <w:sz w:val="24"/>
          <w:szCs w:val="24"/>
        </w:rPr>
        <w:t xml:space="preserve">, </w:t>
      </w:r>
      <w:r w:rsidRPr="005F34A3">
        <w:rPr>
          <w:color w:val="000000"/>
          <w:sz w:val="24"/>
          <w:szCs w:val="24"/>
        </w:rPr>
        <w:t>educação cultural e juventude</w:t>
      </w:r>
      <w:r>
        <w:rPr>
          <w:color w:val="000000"/>
          <w:sz w:val="24"/>
          <w:szCs w:val="24"/>
        </w:rPr>
        <w:t xml:space="preserve">, </w:t>
      </w:r>
      <w:r w:rsidRPr="005F34A3">
        <w:rPr>
          <w:color w:val="000000"/>
          <w:sz w:val="24"/>
          <w:szCs w:val="24"/>
        </w:rPr>
        <w:t>coesão e inclusão</w:t>
      </w:r>
      <w:r>
        <w:rPr>
          <w:color w:val="000000"/>
          <w:sz w:val="24"/>
          <w:szCs w:val="24"/>
        </w:rPr>
        <w:t xml:space="preserve">, </w:t>
      </w:r>
      <w:r w:rsidRPr="005F34A3">
        <w:rPr>
          <w:color w:val="000000"/>
          <w:sz w:val="24"/>
          <w:szCs w:val="24"/>
        </w:rPr>
        <w:t>identidade e património</w:t>
      </w:r>
      <w:r>
        <w:rPr>
          <w:color w:val="000000"/>
          <w:sz w:val="24"/>
          <w:szCs w:val="24"/>
        </w:rPr>
        <w:t xml:space="preserve">, </w:t>
      </w:r>
      <w:r w:rsidRPr="005F34A3">
        <w:rPr>
          <w:color w:val="000000"/>
          <w:sz w:val="24"/>
          <w:szCs w:val="24"/>
        </w:rPr>
        <w:t>economia criativa e comércio local</w:t>
      </w:r>
      <w:r>
        <w:rPr>
          <w:color w:val="000000"/>
          <w:sz w:val="24"/>
          <w:szCs w:val="24"/>
        </w:rPr>
        <w:t xml:space="preserve">, </w:t>
      </w:r>
      <w:r w:rsidRPr="005F34A3">
        <w:rPr>
          <w:color w:val="000000"/>
          <w:sz w:val="24"/>
          <w:szCs w:val="24"/>
        </w:rPr>
        <w:t>comunicação e métricas</w:t>
      </w:r>
      <w:r>
        <w:rPr>
          <w:color w:val="000000"/>
          <w:sz w:val="24"/>
          <w:szCs w:val="24"/>
        </w:rPr>
        <w:t>. Estes são sustentados por um modelo de governança leve (coordenação cultural e um conselho consultivo idealmente trimestral) e por três cenários orçamentais calibrados à capacidade real da Junta (cenário base com cerca de 110 mil euros de fundos próprios, a complementar com parcerias municipais, patrocínios locais e candidaturas via entidades parceiras elegíveis).</w:t>
      </w:r>
    </w:p>
    <w:p w14:paraId="4F2A3596" w14:textId="379E6159" w:rsidR="000F2BF9" w:rsidRDefault="00000000">
      <w:pPr>
        <w:spacing w:after="120" w:line="276" w:lineRule="auto"/>
        <w:ind w:firstLine="708"/>
        <w:jc w:val="both"/>
        <w:rPr>
          <w:color w:val="000000"/>
          <w:sz w:val="24"/>
          <w:szCs w:val="24"/>
        </w:rPr>
      </w:pPr>
      <w:r>
        <w:rPr>
          <w:color w:val="000000"/>
          <w:sz w:val="24"/>
          <w:szCs w:val="24"/>
        </w:rPr>
        <w:t>A premissa central é que a cultura numa freguesia não é apenas programação de palco mas deve ser uma infraestrutura agregadora. O plano não promete o que não pode garantir sozinho e distingue rigorosamente entre o que é entrega garantida (núcleo de ação, financiado pelo orçamento próprio), de entrega condicionada (dependente de parcerias e cofinanciamento) e da ambição de médio prazo (candidaturas e investimento estrutural). O primeiro ano concentra-se em montar a estrutura operativa, consolidar o calendário e estabelecer a base de métricas. Os anos seguintes escalam com base em resultados verificáveis.</w:t>
      </w:r>
    </w:p>
    <w:p w14:paraId="21568B98" w14:textId="77777777" w:rsidR="000F2BF9" w:rsidRDefault="000F2BF9">
      <w:pPr>
        <w:spacing w:line="276" w:lineRule="auto"/>
        <w:jc w:val="both"/>
        <w:rPr>
          <w:color w:val="000000"/>
          <w:sz w:val="24"/>
          <w:szCs w:val="24"/>
        </w:rPr>
      </w:pPr>
    </w:p>
    <w:p w14:paraId="1036005E" w14:textId="77777777" w:rsidR="000F2BF9" w:rsidRDefault="000F2BF9">
      <w:pPr>
        <w:spacing w:line="276" w:lineRule="auto"/>
        <w:jc w:val="both"/>
        <w:rPr>
          <w:color w:val="000000"/>
          <w:sz w:val="24"/>
          <w:szCs w:val="24"/>
        </w:rPr>
      </w:pPr>
    </w:p>
    <w:p w14:paraId="2106BDDB" w14:textId="77777777" w:rsidR="000F2BF9" w:rsidRDefault="000F2BF9">
      <w:pPr>
        <w:pStyle w:val="Ttulo1"/>
        <w:spacing w:before="360" w:after="240" w:line="276" w:lineRule="auto"/>
        <w:jc w:val="both"/>
        <w:rPr>
          <w:b/>
          <w:bCs/>
          <w:color w:val="000000"/>
          <w:sz w:val="24"/>
          <w:szCs w:val="24"/>
        </w:rPr>
      </w:pPr>
    </w:p>
    <w:p w14:paraId="1AAE35CB" w14:textId="77777777" w:rsidR="000F2BF9" w:rsidRDefault="00000000">
      <w:pPr>
        <w:pStyle w:val="Ttulo1"/>
        <w:spacing w:before="360" w:after="240" w:line="276" w:lineRule="auto"/>
        <w:jc w:val="both"/>
        <w:rPr>
          <w:color w:val="000000"/>
          <w:sz w:val="24"/>
          <w:szCs w:val="24"/>
        </w:rPr>
      </w:pPr>
      <w:r>
        <w:rPr>
          <w:b/>
          <w:bCs/>
          <w:color w:val="000000"/>
          <w:sz w:val="24"/>
          <w:szCs w:val="24"/>
        </w:rPr>
        <w:lastRenderedPageBreak/>
        <w:t>SECÇÃO 3 — DIAGNÓSTICO E CONTEXTO</w:t>
      </w:r>
    </w:p>
    <w:p w14:paraId="2852638F" w14:textId="77777777" w:rsidR="000F2BF9" w:rsidRDefault="000F2BF9">
      <w:pPr>
        <w:pStyle w:val="Ttulo2"/>
        <w:spacing w:before="240" w:after="180" w:line="276" w:lineRule="auto"/>
        <w:jc w:val="both"/>
        <w:rPr>
          <w:b/>
          <w:bCs/>
          <w:color w:val="000000"/>
          <w:sz w:val="24"/>
          <w:szCs w:val="24"/>
        </w:rPr>
      </w:pPr>
    </w:p>
    <w:p w14:paraId="7BC2269F" w14:textId="77777777" w:rsidR="000F2BF9" w:rsidRDefault="00000000">
      <w:pPr>
        <w:pStyle w:val="Ttulo2"/>
        <w:spacing w:before="240" w:after="180" w:line="276" w:lineRule="auto"/>
        <w:jc w:val="both"/>
        <w:rPr>
          <w:color w:val="000000"/>
          <w:sz w:val="24"/>
          <w:szCs w:val="24"/>
        </w:rPr>
      </w:pPr>
      <w:r>
        <w:rPr>
          <w:b/>
          <w:bCs/>
          <w:color w:val="000000"/>
          <w:sz w:val="24"/>
          <w:szCs w:val="24"/>
        </w:rPr>
        <w:t>3.1. Análise SWOT</w:t>
      </w:r>
    </w:p>
    <w:p w14:paraId="625096C3" w14:textId="77777777" w:rsidR="000F2BF9" w:rsidRDefault="00000000">
      <w:pPr>
        <w:pStyle w:val="Ttulo3"/>
        <w:spacing w:before="180" w:after="120" w:line="276" w:lineRule="auto"/>
        <w:jc w:val="both"/>
        <w:rPr>
          <w:color w:val="000000"/>
        </w:rPr>
      </w:pPr>
      <w:r>
        <w:rPr>
          <w:b/>
          <w:bCs/>
          <w:color w:val="000000"/>
        </w:rPr>
        <w:t>FORÇAS</w:t>
      </w:r>
    </w:p>
    <w:p w14:paraId="48B495C6" w14:textId="7C8A0DDA" w:rsidR="000F2BF9" w:rsidRDefault="00000000">
      <w:pPr>
        <w:spacing w:after="100" w:line="276" w:lineRule="auto"/>
        <w:jc w:val="both"/>
        <w:rPr>
          <w:color w:val="000000"/>
          <w:sz w:val="24"/>
          <w:szCs w:val="24"/>
        </w:rPr>
      </w:pPr>
      <w:r>
        <w:rPr>
          <w:b/>
          <w:bCs/>
          <w:color w:val="000000"/>
          <w:sz w:val="24"/>
          <w:szCs w:val="24"/>
        </w:rPr>
        <w:t xml:space="preserve">1. Património físico de escala metropolitana. </w:t>
      </w:r>
      <w:r>
        <w:rPr>
          <w:color w:val="000000"/>
          <w:sz w:val="24"/>
          <w:szCs w:val="24"/>
        </w:rPr>
        <w:t>O Aqueduto das Águas Livres, a proximidade a Monsanto, as quintas senhoriais (Zé Pinto, Rabicha, entre outras) e as vilas operárias (Romão da Silva, Elvira, Maria, entre outras) conferem a Campolide um capital patrimonial que excede a sua dimensão demográfica.</w:t>
      </w:r>
    </w:p>
    <w:p w14:paraId="52E2AC16" w14:textId="77777777" w:rsidR="000F2BF9" w:rsidRPr="00DB5564" w:rsidRDefault="00000000">
      <w:pPr>
        <w:spacing w:after="100" w:line="276" w:lineRule="auto"/>
        <w:jc w:val="both"/>
        <w:rPr>
          <w:color w:val="000000"/>
          <w:sz w:val="24"/>
          <w:szCs w:val="24"/>
          <w:highlight w:val="yellow"/>
        </w:rPr>
      </w:pPr>
      <w:bookmarkStart w:id="0" w:name="OLE_LINK1"/>
      <w:bookmarkStart w:id="1" w:name="OLE_LINK2"/>
      <w:r w:rsidRPr="00DB5564">
        <w:rPr>
          <w:b/>
          <w:bCs/>
          <w:color w:val="000000"/>
          <w:sz w:val="24"/>
          <w:szCs w:val="24"/>
          <w:highlight w:val="yellow"/>
        </w:rPr>
        <w:t xml:space="preserve">2. Tecido associativo denso e diverso. </w:t>
      </w:r>
      <w:r w:rsidRPr="00DB5564">
        <w:rPr>
          <w:color w:val="000000"/>
          <w:sz w:val="24"/>
          <w:szCs w:val="24"/>
          <w:highlight w:val="yellow"/>
        </w:rPr>
        <w:t>CRP Campolide (fundado 1920), ARPC (~572 sócios, repertório coral de 80+ obras), Sport Lisboa e Amoreiras (1934), AMAS, Casa do Concelho de Ponte de Lima, academia de artes marciais inclusiva (~90 alunos, incluindo invisuais e surdos), Santana FC, Liberdade AC, Escuteiros, Associação Crescer.</w:t>
      </w:r>
    </w:p>
    <w:p w14:paraId="55869920" w14:textId="77777777" w:rsidR="009C3E6B" w:rsidRDefault="00000000">
      <w:r w:rsidRPr="00DB5564">
        <w:rPr>
          <w:i/>
          <w:highlight w:val="yellow"/>
        </w:rPr>
        <w:t>[Nota de trabalho: ponto a desenvolver por Rui Sousa.]</w:t>
      </w:r>
    </w:p>
    <w:bookmarkEnd w:id="0"/>
    <w:bookmarkEnd w:id="1"/>
    <w:p w14:paraId="5CF0BC0E" w14:textId="77777777" w:rsidR="000F2BF9" w:rsidRDefault="00000000">
      <w:pPr>
        <w:spacing w:after="100" w:line="276" w:lineRule="auto"/>
        <w:jc w:val="both"/>
        <w:rPr>
          <w:color w:val="000000"/>
          <w:sz w:val="24"/>
          <w:szCs w:val="24"/>
        </w:rPr>
      </w:pPr>
      <w:r>
        <w:rPr>
          <w:b/>
          <w:bCs/>
          <w:color w:val="000000"/>
          <w:sz w:val="24"/>
          <w:szCs w:val="24"/>
        </w:rPr>
        <w:t xml:space="preserve">3. Presença universitária. </w:t>
      </w:r>
      <w:r>
        <w:rPr>
          <w:color w:val="000000"/>
          <w:sz w:val="24"/>
          <w:szCs w:val="24"/>
        </w:rPr>
        <w:t>O Campus de Campolide da Universidade Nova de Lisboa representa uma massa crítica intelectual e uma base de público jovem permanente.</w:t>
      </w:r>
    </w:p>
    <w:p w14:paraId="1A6B4CCA" w14:textId="0CABC093" w:rsidR="000F2BF9" w:rsidRDefault="00000000">
      <w:pPr>
        <w:jc w:val="both"/>
      </w:pPr>
      <w:r>
        <w:rPr>
          <w:b/>
          <w:bCs/>
          <w:sz w:val="24"/>
          <w:szCs w:val="24"/>
        </w:rPr>
        <w:t>3.A. Ecossistema escolar diversificado. O Agrupamento de Escolas Marquesa de Alorna, e mais especificamente a Escola Mestre Querubim Lapa. O</w:t>
      </w:r>
      <w:r>
        <w:rPr>
          <w:sz w:val="24"/>
          <w:szCs w:val="24"/>
        </w:rPr>
        <w:t xml:space="preserve"> Liceu Francês Charles Lepierre (2.070 alunos, rede AEFE, certificações Cambridge/Cervantes/Goethe), o Agrupamento 263 de Campolide, a Casa da Criança/Centro Social de Santo António e os externatos privados da zona constituem um ecossistema educativo denso, multicultural e com projecção diplomática, raramente activado como comunidade cultural integrada.Bem como as demais instituições de ensino da Freguesia.</w:t>
      </w:r>
    </w:p>
    <w:p w14:paraId="216DA3D9" w14:textId="2490FE90" w:rsidR="000F2BF9" w:rsidRDefault="00000000">
      <w:pPr>
        <w:spacing w:after="100" w:line="276" w:lineRule="auto"/>
        <w:jc w:val="both"/>
        <w:rPr>
          <w:color w:val="000000"/>
          <w:sz w:val="24"/>
          <w:szCs w:val="24"/>
        </w:rPr>
      </w:pPr>
      <w:r>
        <w:rPr>
          <w:b/>
          <w:bCs/>
          <w:color w:val="000000"/>
          <w:sz w:val="24"/>
          <w:szCs w:val="24"/>
        </w:rPr>
        <w:t xml:space="preserve">4. Infraestrutura emergente. </w:t>
      </w:r>
      <w:r>
        <w:rPr>
          <w:color w:val="000000"/>
          <w:sz w:val="24"/>
          <w:szCs w:val="24"/>
        </w:rPr>
        <w:t>O Auditório Adácio Pestana (JF), o futuro Auditório Vila Romão da Silva (80 lugares, rede CML), o Pavilhão Polidesportivo e a Praça de Campolide, com outros espaços possíveis a ser identificados.</w:t>
      </w:r>
    </w:p>
    <w:p w14:paraId="063373BB" w14:textId="7BC10511" w:rsidR="000F2BF9" w:rsidRDefault="00000000">
      <w:pPr>
        <w:spacing w:after="100" w:line="276" w:lineRule="auto"/>
        <w:jc w:val="both"/>
        <w:rPr>
          <w:color w:val="000000"/>
          <w:sz w:val="24"/>
          <w:szCs w:val="24"/>
        </w:rPr>
      </w:pPr>
      <w:r>
        <w:rPr>
          <w:b/>
          <w:bCs/>
          <w:color w:val="000000"/>
          <w:sz w:val="24"/>
          <w:szCs w:val="24"/>
        </w:rPr>
        <w:t xml:space="preserve">5. Eventos com identidade própria. </w:t>
      </w:r>
      <w:r>
        <w:rPr>
          <w:color w:val="000000"/>
          <w:sz w:val="24"/>
          <w:szCs w:val="24"/>
        </w:rPr>
        <w:t xml:space="preserve">Santos à Campolide, Festival </w:t>
      </w:r>
      <w:r w:rsidR="00DB5564">
        <w:rPr>
          <w:color w:val="000000"/>
          <w:sz w:val="24"/>
          <w:szCs w:val="24"/>
        </w:rPr>
        <w:t>Limiano</w:t>
      </w:r>
      <w:r>
        <w:rPr>
          <w:color w:val="000000"/>
          <w:sz w:val="24"/>
          <w:szCs w:val="24"/>
        </w:rPr>
        <w:t xml:space="preserve">, Marcha da Bela-Flor </w:t>
      </w:r>
      <w:r w:rsidR="00DB5564">
        <w:rPr>
          <w:color w:val="000000"/>
          <w:sz w:val="24"/>
          <w:szCs w:val="24"/>
        </w:rPr>
        <w:t xml:space="preserve">Campolide </w:t>
      </w:r>
      <w:r>
        <w:rPr>
          <w:color w:val="000000"/>
          <w:sz w:val="24"/>
          <w:szCs w:val="24"/>
        </w:rPr>
        <w:t>e Universidade Sénior.</w:t>
      </w:r>
    </w:p>
    <w:p w14:paraId="2E8FAC74" w14:textId="77777777" w:rsidR="000F2BF9" w:rsidRDefault="000F2BF9">
      <w:pPr>
        <w:pStyle w:val="Ttulo3"/>
        <w:spacing w:before="180" w:after="120" w:line="276" w:lineRule="auto"/>
        <w:jc w:val="both"/>
        <w:rPr>
          <w:b/>
          <w:bCs/>
          <w:color w:val="000000"/>
        </w:rPr>
      </w:pPr>
    </w:p>
    <w:p w14:paraId="58D79C1B" w14:textId="77777777" w:rsidR="000F2BF9" w:rsidRDefault="00000000">
      <w:pPr>
        <w:pStyle w:val="Ttulo3"/>
        <w:spacing w:before="180" w:after="120" w:line="276" w:lineRule="auto"/>
        <w:jc w:val="both"/>
        <w:rPr>
          <w:color w:val="000000"/>
        </w:rPr>
      </w:pPr>
      <w:r>
        <w:rPr>
          <w:b/>
          <w:bCs/>
          <w:color w:val="000000"/>
        </w:rPr>
        <w:t>VULNERABILIDADES</w:t>
      </w:r>
    </w:p>
    <w:p w14:paraId="628C99F6" w14:textId="77777777" w:rsidR="000F2BF9" w:rsidRDefault="00000000">
      <w:pPr>
        <w:spacing w:after="80" w:line="276" w:lineRule="auto"/>
        <w:jc w:val="both"/>
        <w:rPr>
          <w:color w:val="000000"/>
          <w:sz w:val="24"/>
          <w:szCs w:val="24"/>
        </w:rPr>
      </w:pPr>
      <w:r>
        <w:rPr>
          <w:b/>
          <w:bCs/>
          <w:color w:val="000000"/>
          <w:sz w:val="24"/>
          <w:szCs w:val="24"/>
        </w:rPr>
        <w:t xml:space="preserve">1. Dispersão programática. </w:t>
      </w:r>
      <w:r>
        <w:rPr>
          <w:color w:val="000000"/>
          <w:sz w:val="24"/>
          <w:szCs w:val="24"/>
        </w:rPr>
        <w:t>Oferta cultural episódica e concentrada em picos sazonais.</w:t>
      </w:r>
    </w:p>
    <w:p w14:paraId="46FB709F" w14:textId="77777777" w:rsidR="000F2BF9" w:rsidRDefault="00000000">
      <w:pPr>
        <w:spacing w:after="80" w:line="276" w:lineRule="auto"/>
        <w:jc w:val="both"/>
        <w:rPr>
          <w:color w:val="000000"/>
          <w:sz w:val="24"/>
          <w:szCs w:val="24"/>
        </w:rPr>
      </w:pPr>
      <w:r>
        <w:rPr>
          <w:b/>
          <w:bCs/>
          <w:color w:val="000000"/>
          <w:sz w:val="24"/>
          <w:szCs w:val="24"/>
        </w:rPr>
        <w:t xml:space="preserve">2. Dependência pessoal. </w:t>
      </w:r>
      <w:r>
        <w:rPr>
          <w:color w:val="000000"/>
          <w:sz w:val="24"/>
          <w:szCs w:val="24"/>
        </w:rPr>
        <w:t>Várias iniciativas dependem de 1-2 indivíduos sem processos documentados.</w:t>
      </w:r>
    </w:p>
    <w:p w14:paraId="371C6013" w14:textId="77777777" w:rsidR="000F2BF9" w:rsidRDefault="00000000">
      <w:pPr>
        <w:spacing w:after="80" w:line="276" w:lineRule="auto"/>
        <w:jc w:val="both"/>
        <w:rPr>
          <w:color w:val="000000"/>
          <w:sz w:val="24"/>
          <w:szCs w:val="24"/>
        </w:rPr>
      </w:pPr>
      <w:r>
        <w:rPr>
          <w:b/>
          <w:bCs/>
          <w:color w:val="000000"/>
          <w:sz w:val="24"/>
          <w:szCs w:val="24"/>
        </w:rPr>
        <w:t xml:space="preserve">3. Assimetria territorial. </w:t>
      </w:r>
      <w:r>
        <w:rPr>
          <w:color w:val="000000"/>
          <w:sz w:val="24"/>
          <w:szCs w:val="24"/>
        </w:rPr>
        <w:t>Programação concentrada no eixo central.</w:t>
      </w:r>
    </w:p>
    <w:p w14:paraId="569E8A59" w14:textId="77777777" w:rsidR="000F2BF9" w:rsidRDefault="00000000">
      <w:pPr>
        <w:spacing w:after="80" w:line="276" w:lineRule="auto"/>
        <w:jc w:val="both"/>
        <w:rPr>
          <w:color w:val="000000"/>
          <w:sz w:val="24"/>
          <w:szCs w:val="24"/>
        </w:rPr>
      </w:pPr>
      <w:r>
        <w:rPr>
          <w:b/>
          <w:bCs/>
          <w:color w:val="000000"/>
          <w:sz w:val="24"/>
          <w:szCs w:val="24"/>
        </w:rPr>
        <w:t xml:space="preserve">4. Ausência de métricas. </w:t>
      </w:r>
      <w:r>
        <w:rPr>
          <w:color w:val="000000"/>
          <w:sz w:val="24"/>
          <w:szCs w:val="24"/>
        </w:rPr>
        <w:t>Não existe recolha sistemática de dados.</w:t>
      </w:r>
    </w:p>
    <w:p w14:paraId="1B2E632F" w14:textId="77777777" w:rsidR="000F2BF9" w:rsidRDefault="00000000">
      <w:pPr>
        <w:spacing w:after="80" w:line="276" w:lineRule="auto"/>
        <w:jc w:val="both"/>
        <w:rPr>
          <w:color w:val="000000"/>
          <w:sz w:val="24"/>
          <w:szCs w:val="24"/>
        </w:rPr>
      </w:pPr>
      <w:r>
        <w:rPr>
          <w:b/>
          <w:bCs/>
          <w:color w:val="000000"/>
          <w:sz w:val="24"/>
          <w:szCs w:val="24"/>
        </w:rPr>
        <w:t xml:space="preserve">5. Comunicação fragmentada. </w:t>
      </w:r>
      <w:r>
        <w:rPr>
          <w:color w:val="000000"/>
          <w:sz w:val="24"/>
          <w:szCs w:val="24"/>
        </w:rPr>
        <w:t>Não há calendário cultural unificado.</w:t>
      </w:r>
    </w:p>
    <w:p w14:paraId="5D9FB64C" w14:textId="77777777" w:rsidR="000F2BF9" w:rsidRDefault="00000000">
      <w:pPr>
        <w:spacing w:after="80" w:line="276" w:lineRule="auto"/>
        <w:jc w:val="both"/>
        <w:rPr>
          <w:color w:val="000000"/>
          <w:sz w:val="24"/>
          <w:szCs w:val="24"/>
        </w:rPr>
      </w:pPr>
      <w:r>
        <w:rPr>
          <w:b/>
          <w:bCs/>
          <w:color w:val="000000"/>
          <w:sz w:val="24"/>
          <w:szCs w:val="24"/>
        </w:rPr>
        <w:t xml:space="preserve">6. Pipeline formação-palco inexistente. </w:t>
      </w:r>
      <w:r>
        <w:rPr>
          <w:color w:val="000000"/>
          <w:sz w:val="24"/>
          <w:szCs w:val="24"/>
        </w:rPr>
        <w:t>Não existe caminho estruturado.</w:t>
      </w:r>
    </w:p>
    <w:p w14:paraId="442BAB80" w14:textId="70DED8D8" w:rsidR="000F2BF9" w:rsidRPr="00DB5564" w:rsidDel="004A14F0" w:rsidRDefault="00000000" w:rsidP="00DB5564">
      <w:pPr>
        <w:spacing w:after="200" w:line="276" w:lineRule="auto"/>
        <w:jc w:val="both"/>
        <w:rPr>
          <w:color w:val="000000"/>
          <w:sz w:val="24"/>
          <w:szCs w:val="24"/>
        </w:rPr>
      </w:pPr>
      <w:r>
        <w:rPr>
          <w:b/>
          <w:bCs/>
          <w:color w:val="000000"/>
          <w:sz w:val="24"/>
          <w:szCs w:val="24"/>
        </w:rPr>
        <w:t xml:space="preserve">7. Equipa cultural da JF inexistente. </w:t>
      </w:r>
      <w:r>
        <w:rPr>
          <w:color w:val="000000"/>
          <w:sz w:val="24"/>
          <w:szCs w:val="24"/>
        </w:rPr>
        <w:t>Ausência como estrutura formal.</w:t>
      </w:r>
    </w:p>
    <w:p w14:paraId="5A5F319A" w14:textId="77777777" w:rsidR="000F2BF9" w:rsidRDefault="000F2BF9" w:rsidP="005F34A3">
      <w:pPr>
        <w:pStyle w:val="Ttulo3"/>
        <w:spacing w:before="180" w:after="120" w:line="276" w:lineRule="auto"/>
        <w:jc w:val="both"/>
      </w:pPr>
    </w:p>
    <w:p w14:paraId="10FED490" w14:textId="77777777" w:rsidR="000F2BF9" w:rsidRDefault="00000000">
      <w:pPr>
        <w:pStyle w:val="Ttulo3"/>
        <w:spacing w:before="180" w:after="120" w:line="276" w:lineRule="auto"/>
        <w:jc w:val="both"/>
        <w:rPr>
          <w:color w:val="000000"/>
        </w:rPr>
      </w:pPr>
      <w:r>
        <w:rPr>
          <w:b/>
          <w:bCs/>
          <w:color w:val="000000"/>
        </w:rPr>
        <w:t>OPORTUNIDADES</w:t>
      </w:r>
    </w:p>
    <w:p w14:paraId="1B2D5635" w14:textId="77777777" w:rsidR="000F2BF9" w:rsidRDefault="00000000">
      <w:pPr>
        <w:spacing w:after="80" w:line="276" w:lineRule="auto"/>
        <w:jc w:val="both"/>
        <w:rPr>
          <w:color w:val="000000"/>
          <w:sz w:val="24"/>
          <w:szCs w:val="24"/>
        </w:rPr>
      </w:pPr>
      <w:r>
        <w:rPr>
          <w:b/>
          <w:bCs/>
          <w:color w:val="000000"/>
          <w:sz w:val="24"/>
          <w:szCs w:val="24"/>
        </w:rPr>
        <w:t xml:space="preserve">1. Auditório Vila Romão da Silva. </w:t>
      </w:r>
      <w:r>
        <w:rPr>
          <w:color w:val="000000"/>
          <w:sz w:val="24"/>
          <w:szCs w:val="24"/>
        </w:rPr>
        <w:t>Rede "Um Teatro em Cada Bairro".</w:t>
      </w:r>
    </w:p>
    <w:p w14:paraId="3550E414" w14:textId="77777777" w:rsidR="000F2BF9" w:rsidRDefault="00000000">
      <w:pPr>
        <w:spacing w:after="80" w:line="276" w:lineRule="auto"/>
        <w:jc w:val="both"/>
        <w:rPr>
          <w:color w:val="000000"/>
          <w:sz w:val="24"/>
          <w:szCs w:val="24"/>
        </w:rPr>
      </w:pPr>
      <w:r>
        <w:rPr>
          <w:b/>
          <w:bCs/>
          <w:color w:val="000000"/>
          <w:sz w:val="24"/>
          <w:szCs w:val="24"/>
        </w:rPr>
        <w:t xml:space="preserve">2. Passe Cultura Lisboa. </w:t>
      </w:r>
      <w:r>
        <w:rPr>
          <w:color w:val="000000"/>
          <w:sz w:val="24"/>
          <w:szCs w:val="24"/>
        </w:rPr>
        <w:t>Gratuito para menores de 23 e maiores de 65 anos.</w:t>
      </w:r>
    </w:p>
    <w:p w14:paraId="7B4AAF46" w14:textId="77777777" w:rsidR="000F2BF9" w:rsidRDefault="00000000">
      <w:pPr>
        <w:spacing w:after="80" w:line="276" w:lineRule="auto"/>
        <w:jc w:val="both"/>
        <w:rPr>
          <w:color w:val="000000"/>
          <w:sz w:val="24"/>
          <w:szCs w:val="24"/>
        </w:rPr>
      </w:pPr>
      <w:r>
        <w:rPr>
          <w:b/>
          <w:bCs/>
          <w:color w:val="000000"/>
          <w:sz w:val="24"/>
          <w:szCs w:val="24"/>
        </w:rPr>
        <w:t xml:space="preserve">3. Financiamento via parceiros privados. </w:t>
      </w:r>
      <w:r>
        <w:rPr>
          <w:color w:val="000000"/>
          <w:sz w:val="24"/>
          <w:szCs w:val="24"/>
        </w:rPr>
        <w:t>Elegíveis a DGARTES/Europa Criativa.</w:t>
      </w:r>
    </w:p>
    <w:p w14:paraId="7B3312BA" w14:textId="77777777" w:rsidR="000F2BF9" w:rsidRDefault="00000000">
      <w:pPr>
        <w:spacing w:after="80" w:line="276" w:lineRule="auto"/>
        <w:jc w:val="both"/>
        <w:rPr>
          <w:color w:val="000000"/>
          <w:sz w:val="24"/>
          <w:szCs w:val="24"/>
        </w:rPr>
      </w:pPr>
      <w:r>
        <w:rPr>
          <w:b/>
          <w:bCs/>
          <w:color w:val="000000"/>
          <w:sz w:val="24"/>
          <w:szCs w:val="24"/>
        </w:rPr>
        <w:t xml:space="preserve">4. Universidade Nova como parceiro. </w:t>
      </w:r>
      <w:r>
        <w:rPr>
          <w:color w:val="000000"/>
          <w:sz w:val="24"/>
          <w:szCs w:val="24"/>
        </w:rPr>
        <w:t>Estratégico.</w:t>
      </w:r>
    </w:p>
    <w:p w14:paraId="716264F9" w14:textId="73499C89" w:rsidR="000F2BF9" w:rsidRDefault="00000000">
      <w:pPr>
        <w:jc w:val="both"/>
      </w:pPr>
      <w:r>
        <w:rPr>
          <w:b/>
          <w:bCs/>
          <w:sz w:val="24"/>
          <w:szCs w:val="24"/>
        </w:rPr>
        <w:t xml:space="preserve">4.A. Campolide como polo de cinema e artes. </w:t>
      </w:r>
      <w:r>
        <w:rPr>
          <w:sz w:val="24"/>
          <w:szCs w:val="24"/>
        </w:rPr>
        <w:t>Campolide possui ativos patrimoniais cinematograficamente poderosos (Aqueduto das Águas Livres, topografia de vale, arquitetura mista) e uma história cinematográfica local (o Cine Tortoise, inaugurado em 1925, tornou-se o Campolide Cinema em 1928). A convergência destes ativos com a presença universitária e o tecido criativo emergente permite posicionar o território como polo de cinema e artes visuais — um quartier des arts lisboeta.</w:t>
      </w:r>
    </w:p>
    <w:p w14:paraId="66C8AAF4" w14:textId="77777777" w:rsidR="000F2BF9" w:rsidRDefault="00000000">
      <w:pPr>
        <w:jc w:val="both"/>
      </w:pPr>
      <w:r>
        <w:rPr>
          <w:b/>
          <w:bCs/>
          <w:sz w:val="24"/>
          <w:szCs w:val="24"/>
        </w:rPr>
        <w:t xml:space="preserve">4.B. Sinergias tripartidas JFCA–NOVA–Escolas. </w:t>
      </w:r>
      <w:r>
        <w:rPr>
          <w:sz w:val="24"/>
          <w:szCs w:val="24"/>
        </w:rPr>
        <w:t>A Nova Cultura (Pró-Reitoria para a Cultura da NOVA, lançada em 2023) tem como objectivo explícito «abrir os espaços da NOVA à cidade». Protocolos tripartidos JFCA + NOVA + escolas permitem programas com componente plurilingue, intercultural e de investigação aplicada ao território.</w:t>
      </w:r>
    </w:p>
    <w:p w14:paraId="3B532E47" w14:textId="77777777" w:rsidR="000F2BF9" w:rsidRDefault="00000000">
      <w:pPr>
        <w:spacing w:after="80" w:line="276" w:lineRule="auto"/>
        <w:jc w:val="both"/>
        <w:rPr>
          <w:color w:val="000000"/>
          <w:sz w:val="24"/>
          <w:szCs w:val="24"/>
        </w:rPr>
      </w:pPr>
      <w:r>
        <w:rPr>
          <w:b/>
          <w:bCs/>
          <w:color w:val="000000"/>
          <w:sz w:val="24"/>
          <w:szCs w:val="24"/>
        </w:rPr>
        <w:t xml:space="preserve">5. Mecenato local. </w:t>
      </w:r>
      <w:r>
        <w:rPr>
          <w:color w:val="000000"/>
          <w:sz w:val="24"/>
          <w:szCs w:val="24"/>
        </w:rPr>
        <w:t>Eixo Amoreiras/centro.</w:t>
      </w:r>
    </w:p>
    <w:p w14:paraId="01233941" w14:textId="77777777" w:rsidR="000F2BF9" w:rsidRDefault="00000000">
      <w:pPr>
        <w:spacing w:after="200" w:line="276" w:lineRule="auto"/>
        <w:jc w:val="both"/>
        <w:rPr>
          <w:color w:val="000000"/>
          <w:sz w:val="24"/>
          <w:szCs w:val="24"/>
        </w:rPr>
      </w:pPr>
      <w:r>
        <w:rPr>
          <w:b/>
          <w:bCs/>
          <w:color w:val="000000"/>
          <w:sz w:val="24"/>
          <w:szCs w:val="24"/>
        </w:rPr>
        <w:t xml:space="preserve">6. Paróquias e espaços de culto. </w:t>
      </w:r>
      <w:r>
        <w:rPr>
          <w:color w:val="000000"/>
          <w:sz w:val="24"/>
          <w:szCs w:val="24"/>
        </w:rPr>
        <w:t>Com potencial acústico.</w:t>
      </w:r>
    </w:p>
    <w:p w14:paraId="3F5835D3" w14:textId="77777777" w:rsidR="000F2BF9" w:rsidRDefault="00000000">
      <w:pPr>
        <w:pStyle w:val="Ttulo3"/>
        <w:spacing w:before="180" w:after="120" w:line="276" w:lineRule="auto"/>
        <w:jc w:val="both"/>
        <w:rPr>
          <w:color w:val="000000"/>
        </w:rPr>
      </w:pPr>
      <w:r>
        <w:rPr>
          <w:b/>
          <w:bCs/>
          <w:color w:val="000000"/>
        </w:rPr>
        <w:t>CONSTRANGIMENTOS</w:t>
      </w:r>
    </w:p>
    <w:p w14:paraId="3615B6DF" w14:textId="77777777" w:rsidR="000F2BF9" w:rsidRDefault="00000000">
      <w:pPr>
        <w:spacing w:after="80" w:line="276" w:lineRule="auto"/>
        <w:jc w:val="both"/>
        <w:rPr>
          <w:color w:val="000000"/>
          <w:sz w:val="24"/>
          <w:szCs w:val="24"/>
        </w:rPr>
      </w:pPr>
      <w:r>
        <w:rPr>
          <w:b/>
          <w:bCs/>
          <w:color w:val="000000"/>
          <w:sz w:val="24"/>
          <w:szCs w:val="24"/>
        </w:rPr>
        <w:t xml:space="preserve">1. Orçamento próprio limitado. </w:t>
      </w:r>
      <w:r>
        <w:rPr>
          <w:color w:val="000000"/>
          <w:sz w:val="24"/>
          <w:szCs w:val="24"/>
        </w:rPr>
        <w:t>Constrangimento financeiro.</w:t>
      </w:r>
    </w:p>
    <w:p w14:paraId="7A15586F" w14:textId="77777777" w:rsidR="000F2BF9" w:rsidRDefault="00000000">
      <w:pPr>
        <w:spacing w:after="80" w:line="276" w:lineRule="auto"/>
        <w:jc w:val="both"/>
        <w:rPr>
          <w:color w:val="000000"/>
          <w:sz w:val="24"/>
          <w:szCs w:val="24"/>
        </w:rPr>
      </w:pPr>
      <w:r>
        <w:rPr>
          <w:b/>
          <w:bCs/>
          <w:color w:val="000000"/>
          <w:sz w:val="24"/>
          <w:szCs w:val="24"/>
        </w:rPr>
        <w:t xml:space="preserve">2. Competência partilhada com CML. </w:t>
      </w:r>
      <w:r>
        <w:rPr>
          <w:color w:val="000000"/>
          <w:sz w:val="24"/>
          <w:szCs w:val="24"/>
        </w:rPr>
        <w:t>Dinâmica colaborativa necessária.</w:t>
      </w:r>
    </w:p>
    <w:p w14:paraId="1FEE88D9" w14:textId="77777777" w:rsidR="000F2BF9" w:rsidRDefault="00000000">
      <w:pPr>
        <w:spacing w:after="80" w:line="276" w:lineRule="auto"/>
        <w:jc w:val="both"/>
        <w:rPr>
          <w:color w:val="000000"/>
          <w:sz w:val="24"/>
          <w:szCs w:val="24"/>
        </w:rPr>
      </w:pPr>
      <w:r>
        <w:rPr>
          <w:b/>
          <w:bCs/>
          <w:color w:val="000000"/>
          <w:sz w:val="24"/>
          <w:szCs w:val="24"/>
        </w:rPr>
        <w:t xml:space="preserve">3. Envelhecimento (índice 172). </w:t>
      </w:r>
      <w:r>
        <w:rPr>
          <w:color w:val="000000"/>
          <w:sz w:val="24"/>
          <w:szCs w:val="24"/>
        </w:rPr>
        <w:t>Desafio demográfico.</w:t>
      </w:r>
    </w:p>
    <w:p w14:paraId="1D049D50" w14:textId="3C9F74C5" w:rsidR="000F2BF9" w:rsidRDefault="00000000">
      <w:pPr>
        <w:spacing w:after="80" w:line="276" w:lineRule="auto"/>
        <w:jc w:val="both"/>
        <w:rPr>
          <w:color w:val="000000"/>
          <w:sz w:val="24"/>
          <w:szCs w:val="24"/>
        </w:rPr>
      </w:pPr>
      <w:r>
        <w:rPr>
          <w:b/>
          <w:bCs/>
          <w:color w:val="000000"/>
          <w:sz w:val="24"/>
          <w:szCs w:val="24"/>
        </w:rPr>
        <w:t>4. Não-elegibilidade direta a fundos culturais.</w:t>
      </w:r>
    </w:p>
    <w:p w14:paraId="5513CD8B" w14:textId="77777777" w:rsidR="000F2BF9" w:rsidRDefault="00000000">
      <w:pPr>
        <w:spacing w:after="200" w:line="276" w:lineRule="auto"/>
        <w:jc w:val="both"/>
        <w:rPr>
          <w:color w:val="000000"/>
          <w:sz w:val="24"/>
          <w:szCs w:val="24"/>
        </w:rPr>
      </w:pPr>
      <w:r>
        <w:rPr>
          <w:b/>
          <w:bCs/>
          <w:color w:val="000000"/>
          <w:sz w:val="24"/>
          <w:szCs w:val="24"/>
        </w:rPr>
        <w:t>5. Risco de captura por grupos de interesse.</w:t>
      </w:r>
    </w:p>
    <w:p w14:paraId="73C13246" w14:textId="77777777" w:rsidR="000F2BF9" w:rsidRDefault="000F2BF9">
      <w:pPr>
        <w:pStyle w:val="Ttulo2"/>
        <w:spacing w:before="240" w:after="180" w:line="276" w:lineRule="auto"/>
        <w:jc w:val="both"/>
        <w:rPr>
          <w:b/>
          <w:bCs/>
          <w:color w:val="000000"/>
          <w:sz w:val="24"/>
          <w:szCs w:val="24"/>
        </w:rPr>
      </w:pPr>
    </w:p>
    <w:p w14:paraId="55B28D08" w14:textId="77777777" w:rsidR="000F2BF9" w:rsidRDefault="00000000">
      <w:pPr>
        <w:pStyle w:val="Ttulo2"/>
        <w:spacing w:before="240" w:after="180" w:line="276" w:lineRule="auto"/>
        <w:jc w:val="both"/>
        <w:rPr>
          <w:color w:val="000000"/>
          <w:sz w:val="24"/>
          <w:szCs w:val="24"/>
        </w:rPr>
      </w:pPr>
      <w:r>
        <w:rPr>
          <w:b/>
          <w:bCs/>
          <w:color w:val="000000"/>
          <w:sz w:val="24"/>
          <w:szCs w:val="24"/>
        </w:rPr>
        <w:t>3.2. Segmentação de Públicos</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3005"/>
        <w:gridCol w:w="3005"/>
      </w:tblGrid>
      <w:tr w:rsidR="000F2BF9" w14:paraId="3CD6AFF6" w14:textId="77777777">
        <w:tc>
          <w:tcPr>
            <w:tcW w:w="3006" w:type="dxa"/>
            <w:shd w:val="clear" w:color="auto" w:fill="2E75B6"/>
            <w:tcMar>
              <w:top w:w="80" w:type="dxa"/>
              <w:left w:w="80" w:type="dxa"/>
              <w:bottom w:w="80" w:type="dxa"/>
              <w:right w:w="80" w:type="dxa"/>
            </w:tcMar>
          </w:tcPr>
          <w:p w14:paraId="3DD9516F" w14:textId="77777777" w:rsidR="000F2BF9" w:rsidRDefault="000F2BF9">
            <w:pPr>
              <w:spacing w:line="276" w:lineRule="auto"/>
              <w:jc w:val="both"/>
              <w:rPr>
                <w:color w:val="000000"/>
                <w:sz w:val="24"/>
                <w:szCs w:val="24"/>
              </w:rPr>
            </w:pPr>
          </w:p>
        </w:tc>
        <w:tc>
          <w:tcPr>
            <w:tcW w:w="3005" w:type="dxa"/>
            <w:shd w:val="clear" w:color="auto" w:fill="2E75B6"/>
            <w:tcMar>
              <w:top w:w="80" w:type="dxa"/>
              <w:left w:w="80" w:type="dxa"/>
              <w:bottom w:w="80" w:type="dxa"/>
              <w:right w:w="80" w:type="dxa"/>
            </w:tcMar>
          </w:tcPr>
          <w:p w14:paraId="5515EDE2" w14:textId="77777777" w:rsidR="000F2BF9" w:rsidRDefault="000F2BF9">
            <w:pPr>
              <w:spacing w:line="276" w:lineRule="auto"/>
              <w:jc w:val="both"/>
              <w:rPr>
                <w:color w:val="000000"/>
                <w:sz w:val="24"/>
                <w:szCs w:val="24"/>
              </w:rPr>
            </w:pPr>
          </w:p>
        </w:tc>
        <w:tc>
          <w:tcPr>
            <w:tcW w:w="3005" w:type="dxa"/>
            <w:shd w:val="clear" w:color="auto" w:fill="2E75B6"/>
            <w:tcMar>
              <w:top w:w="80" w:type="dxa"/>
              <w:left w:w="80" w:type="dxa"/>
              <w:bottom w:w="80" w:type="dxa"/>
              <w:right w:w="80" w:type="dxa"/>
            </w:tcMar>
          </w:tcPr>
          <w:p w14:paraId="4553D9C8" w14:textId="77777777" w:rsidR="000F2BF9" w:rsidRDefault="000F2BF9">
            <w:pPr>
              <w:spacing w:line="276" w:lineRule="auto"/>
              <w:jc w:val="both"/>
              <w:rPr>
                <w:color w:val="000000"/>
                <w:sz w:val="24"/>
                <w:szCs w:val="24"/>
              </w:rPr>
            </w:pPr>
          </w:p>
        </w:tc>
      </w:tr>
      <w:tr w:rsidR="000F2BF9" w14:paraId="2D563714" w14:textId="77777777">
        <w:tc>
          <w:tcPr>
            <w:tcW w:w="3006" w:type="dxa"/>
            <w:tcMar>
              <w:top w:w="80" w:type="dxa"/>
              <w:left w:w="80" w:type="dxa"/>
              <w:bottom w:w="80" w:type="dxa"/>
              <w:right w:w="80" w:type="dxa"/>
            </w:tcMar>
          </w:tcPr>
          <w:p w14:paraId="13295633" w14:textId="77777777" w:rsidR="000F2BF9" w:rsidRDefault="000F2BF9">
            <w:pPr>
              <w:spacing w:line="276" w:lineRule="auto"/>
              <w:jc w:val="both"/>
              <w:rPr>
                <w:color w:val="000000"/>
                <w:sz w:val="24"/>
                <w:szCs w:val="24"/>
              </w:rPr>
            </w:pPr>
          </w:p>
        </w:tc>
        <w:tc>
          <w:tcPr>
            <w:tcW w:w="3005" w:type="dxa"/>
            <w:tcMar>
              <w:top w:w="80" w:type="dxa"/>
              <w:left w:w="80" w:type="dxa"/>
              <w:bottom w:w="80" w:type="dxa"/>
              <w:right w:w="80" w:type="dxa"/>
            </w:tcMar>
          </w:tcPr>
          <w:p w14:paraId="33DC903C" w14:textId="77777777" w:rsidR="000F2BF9" w:rsidRDefault="000F2BF9">
            <w:pPr>
              <w:spacing w:line="276" w:lineRule="auto"/>
              <w:jc w:val="both"/>
              <w:rPr>
                <w:color w:val="000000"/>
                <w:sz w:val="24"/>
                <w:szCs w:val="24"/>
              </w:rPr>
            </w:pPr>
          </w:p>
        </w:tc>
        <w:tc>
          <w:tcPr>
            <w:tcW w:w="3005" w:type="dxa"/>
            <w:tcMar>
              <w:top w:w="80" w:type="dxa"/>
              <w:left w:w="80" w:type="dxa"/>
              <w:bottom w:w="80" w:type="dxa"/>
              <w:right w:w="80" w:type="dxa"/>
            </w:tcMar>
          </w:tcPr>
          <w:p w14:paraId="2F961FFF" w14:textId="77777777" w:rsidR="000F2BF9" w:rsidRDefault="000F2BF9">
            <w:pPr>
              <w:spacing w:line="276" w:lineRule="auto"/>
              <w:jc w:val="both"/>
              <w:rPr>
                <w:color w:val="000000"/>
                <w:sz w:val="24"/>
                <w:szCs w:val="24"/>
              </w:rPr>
            </w:pPr>
          </w:p>
        </w:tc>
      </w:tr>
      <w:tr w:rsidR="000F2BF9" w14:paraId="2B85B274" w14:textId="77777777">
        <w:tc>
          <w:tcPr>
            <w:tcW w:w="3006" w:type="dxa"/>
            <w:tcMar>
              <w:top w:w="80" w:type="dxa"/>
              <w:left w:w="80" w:type="dxa"/>
              <w:bottom w:w="80" w:type="dxa"/>
              <w:right w:w="80" w:type="dxa"/>
            </w:tcMar>
          </w:tcPr>
          <w:p w14:paraId="5F8BD201" w14:textId="77777777" w:rsidR="000F2BF9" w:rsidRDefault="000F2BF9">
            <w:pPr>
              <w:spacing w:line="276" w:lineRule="auto"/>
              <w:jc w:val="both"/>
              <w:rPr>
                <w:color w:val="000000"/>
                <w:sz w:val="24"/>
                <w:szCs w:val="24"/>
              </w:rPr>
            </w:pPr>
          </w:p>
        </w:tc>
        <w:tc>
          <w:tcPr>
            <w:tcW w:w="3005" w:type="dxa"/>
            <w:tcMar>
              <w:top w:w="80" w:type="dxa"/>
              <w:left w:w="80" w:type="dxa"/>
              <w:bottom w:w="80" w:type="dxa"/>
              <w:right w:w="80" w:type="dxa"/>
            </w:tcMar>
          </w:tcPr>
          <w:p w14:paraId="1204651B" w14:textId="77777777" w:rsidR="000F2BF9" w:rsidRDefault="000F2BF9">
            <w:pPr>
              <w:spacing w:line="276" w:lineRule="auto"/>
              <w:jc w:val="both"/>
              <w:rPr>
                <w:color w:val="000000"/>
                <w:sz w:val="24"/>
                <w:szCs w:val="24"/>
              </w:rPr>
            </w:pPr>
          </w:p>
        </w:tc>
        <w:tc>
          <w:tcPr>
            <w:tcW w:w="3005" w:type="dxa"/>
            <w:tcMar>
              <w:top w:w="80" w:type="dxa"/>
              <w:left w:w="80" w:type="dxa"/>
              <w:bottom w:w="80" w:type="dxa"/>
              <w:right w:w="80" w:type="dxa"/>
            </w:tcMar>
          </w:tcPr>
          <w:p w14:paraId="4DA77022" w14:textId="77777777" w:rsidR="000F2BF9" w:rsidRDefault="000F2BF9">
            <w:pPr>
              <w:spacing w:line="276" w:lineRule="auto"/>
              <w:jc w:val="both"/>
              <w:rPr>
                <w:color w:val="000000"/>
                <w:sz w:val="24"/>
                <w:szCs w:val="24"/>
              </w:rPr>
            </w:pPr>
          </w:p>
        </w:tc>
      </w:tr>
      <w:tr w:rsidR="000F2BF9" w14:paraId="01A5FEC7" w14:textId="77777777">
        <w:tc>
          <w:tcPr>
            <w:tcW w:w="3006" w:type="dxa"/>
            <w:tcMar>
              <w:top w:w="80" w:type="dxa"/>
              <w:left w:w="80" w:type="dxa"/>
              <w:bottom w:w="80" w:type="dxa"/>
              <w:right w:w="80" w:type="dxa"/>
            </w:tcMar>
          </w:tcPr>
          <w:p w14:paraId="431BC769" w14:textId="77777777" w:rsidR="000F2BF9" w:rsidRDefault="000F2BF9">
            <w:pPr>
              <w:spacing w:line="276" w:lineRule="auto"/>
              <w:jc w:val="both"/>
              <w:rPr>
                <w:color w:val="000000"/>
                <w:sz w:val="24"/>
                <w:szCs w:val="24"/>
              </w:rPr>
            </w:pPr>
          </w:p>
        </w:tc>
        <w:tc>
          <w:tcPr>
            <w:tcW w:w="3005" w:type="dxa"/>
            <w:tcMar>
              <w:top w:w="80" w:type="dxa"/>
              <w:left w:w="80" w:type="dxa"/>
              <w:bottom w:w="80" w:type="dxa"/>
              <w:right w:w="80" w:type="dxa"/>
            </w:tcMar>
          </w:tcPr>
          <w:p w14:paraId="1BBDD49F" w14:textId="77777777" w:rsidR="000F2BF9" w:rsidRDefault="000F2BF9">
            <w:pPr>
              <w:spacing w:line="276" w:lineRule="auto"/>
              <w:jc w:val="both"/>
              <w:rPr>
                <w:color w:val="000000"/>
                <w:sz w:val="24"/>
                <w:szCs w:val="24"/>
              </w:rPr>
            </w:pPr>
          </w:p>
        </w:tc>
        <w:tc>
          <w:tcPr>
            <w:tcW w:w="3005" w:type="dxa"/>
            <w:tcMar>
              <w:top w:w="80" w:type="dxa"/>
              <w:left w:w="80" w:type="dxa"/>
              <w:bottom w:w="80" w:type="dxa"/>
              <w:right w:w="80" w:type="dxa"/>
            </w:tcMar>
          </w:tcPr>
          <w:p w14:paraId="5C92AA8E" w14:textId="77777777" w:rsidR="000F2BF9" w:rsidRDefault="000F2BF9">
            <w:pPr>
              <w:spacing w:line="276" w:lineRule="auto"/>
              <w:jc w:val="both"/>
              <w:rPr>
                <w:color w:val="000000"/>
                <w:sz w:val="24"/>
                <w:szCs w:val="24"/>
              </w:rPr>
            </w:pPr>
          </w:p>
        </w:tc>
      </w:tr>
      <w:tr w:rsidR="000F2BF9" w14:paraId="086EB396" w14:textId="77777777">
        <w:tc>
          <w:tcPr>
            <w:tcW w:w="3006" w:type="dxa"/>
            <w:tcMar>
              <w:top w:w="80" w:type="dxa"/>
              <w:left w:w="80" w:type="dxa"/>
              <w:bottom w:w="80" w:type="dxa"/>
              <w:right w:w="80" w:type="dxa"/>
            </w:tcMar>
          </w:tcPr>
          <w:p w14:paraId="582BCF10" w14:textId="77777777" w:rsidR="000F2BF9" w:rsidRDefault="000F2BF9">
            <w:pPr>
              <w:spacing w:line="276" w:lineRule="auto"/>
              <w:jc w:val="both"/>
              <w:rPr>
                <w:color w:val="000000"/>
                <w:sz w:val="24"/>
                <w:szCs w:val="24"/>
              </w:rPr>
            </w:pPr>
          </w:p>
        </w:tc>
        <w:tc>
          <w:tcPr>
            <w:tcW w:w="3005" w:type="dxa"/>
            <w:tcMar>
              <w:top w:w="80" w:type="dxa"/>
              <w:left w:w="80" w:type="dxa"/>
              <w:bottom w:w="80" w:type="dxa"/>
              <w:right w:w="80" w:type="dxa"/>
            </w:tcMar>
          </w:tcPr>
          <w:p w14:paraId="23B3908D" w14:textId="77777777" w:rsidR="000F2BF9" w:rsidRDefault="000F2BF9">
            <w:pPr>
              <w:spacing w:line="276" w:lineRule="auto"/>
              <w:jc w:val="both"/>
              <w:rPr>
                <w:color w:val="000000"/>
                <w:sz w:val="24"/>
                <w:szCs w:val="24"/>
              </w:rPr>
            </w:pPr>
          </w:p>
        </w:tc>
        <w:tc>
          <w:tcPr>
            <w:tcW w:w="3005" w:type="dxa"/>
            <w:tcMar>
              <w:top w:w="80" w:type="dxa"/>
              <w:left w:w="80" w:type="dxa"/>
              <w:bottom w:w="80" w:type="dxa"/>
              <w:right w:w="80" w:type="dxa"/>
            </w:tcMar>
          </w:tcPr>
          <w:p w14:paraId="3ABD3A34" w14:textId="77777777" w:rsidR="000F2BF9" w:rsidRDefault="000F2BF9">
            <w:pPr>
              <w:spacing w:line="276" w:lineRule="auto"/>
              <w:jc w:val="both"/>
              <w:rPr>
                <w:color w:val="000000"/>
                <w:sz w:val="24"/>
                <w:szCs w:val="24"/>
              </w:rPr>
            </w:pPr>
          </w:p>
        </w:tc>
      </w:tr>
      <w:tr w:rsidR="000F2BF9" w14:paraId="34B964DE" w14:textId="77777777">
        <w:tc>
          <w:tcPr>
            <w:tcW w:w="3006" w:type="dxa"/>
            <w:tcMar>
              <w:top w:w="80" w:type="dxa"/>
              <w:left w:w="80" w:type="dxa"/>
              <w:bottom w:w="80" w:type="dxa"/>
              <w:right w:w="80" w:type="dxa"/>
            </w:tcMar>
          </w:tcPr>
          <w:p w14:paraId="19EC3B0A" w14:textId="77777777" w:rsidR="000F2BF9" w:rsidRDefault="000F2BF9">
            <w:pPr>
              <w:spacing w:line="276" w:lineRule="auto"/>
              <w:jc w:val="both"/>
              <w:rPr>
                <w:color w:val="000000"/>
                <w:sz w:val="24"/>
                <w:szCs w:val="24"/>
              </w:rPr>
            </w:pPr>
          </w:p>
        </w:tc>
        <w:tc>
          <w:tcPr>
            <w:tcW w:w="3005" w:type="dxa"/>
            <w:tcMar>
              <w:top w:w="80" w:type="dxa"/>
              <w:left w:w="80" w:type="dxa"/>
              <w:bottom w:w="80" w:type="dxa"/>
              <w:right w:w="80" w:type="dxa"/>
            </w:tcMar>
          </w:tcPr>
          <w:p w14:paraId="16A1B54B" w14:textId="77777777" w:rsidR="000F2BF9" w:rsidRDefault="000F2BF9">
            <w:pPr>
              <w:spacing w:line="276" w:lineRule="auto"/>
              <w:jc w:val="both"/>
              <w:rPr>
                <w:color w:val="000000"/>
                <w:sz w:val="24"/>
                <w:szCs w:val="24"/>
              </w:rPr>
            </w:pPr>
          </w:p>
        </w:tc>
        <w:tc>
          <w:tcPr>
            <w:tcW w:w="3005" w:type="dxa"/>
            <w:tcMar>
              <w:top w:w="80" w:type="dxa"/>
              <w:left w:w="80" w:type="dxa"/>
              <w:bottom w:w="80" w:type="dxa"/>
              <w:right w:w="80" w:type="dxa"/>
            </w:tcMar>
          </w:tcPr>
          <w:p w14:paraId="54B4BCBC" w14:textId="77777777" w:rsidR="000F2BF9" w:rsidRDefault="000F2BF9">
            <w:pPr>
              <w:spacing w:line="276" w:lineRule="auto"/>
              <w:jc w:val="both"/>
              <w:rPr>
                <w:color w:val="000000"/>
                <w:sz w:val="24"/>
                <w:szCs w:val="24"/>
              </w:rPr>
            </w:pPr>
          </w:p>
        </w:tc>
      </w:tr>
      <w:tr w:rsidR="000F2BF9" w14:paraId="529EC485" w14:textId="77777777">
        <w:tc>
          <w:tcPr>
            <w:tcW w:w="3006" w:type="dxa"/>
            <w:tcMar>
              <w:top w:w="80" w:type="dxa"/>
              <w:left w:w="80" w:type="dxa"/>
              <w:bottom w:w="80" w:type="dxa"/>
              <w:right w:w="80" w:type="dxa"/>
            </w:tcMar>
          </w:tcPr>
          <w:p w14:paraId="475F7A0E" w14:textId="77777777" w:rsidR="000F2BF9" w:rsidRDefault="000F2BF9">
            <w:pPr>
              <w:spacing w:line="276" w:lineRule="auto"/>
              <w:jc w:val="both"/>
              <w:rPr>
                <w:color w:val="000000"/>
                <w:sz w:val="24"/>
                <w:szCs w:val="24"/>
              </w:rPr>
            </w:pPr>
          </w:p>
        </w:tc>
        <w:tc>
          <w:tcPr>
            <w:tcW w:w="3005" w:type="dxa"/>
            <w:tcMar>
              <w:top w:w="80" w:type="dxa"/>
              <w:left w:w="80" w:type="dxa"/>
              <w:bottom w:w="80" w:type="dxa"/>
              <w:right w:w="80" w:type="dxa"/>
            </w:tcMar>
          </w:tcPr>
          <w:p w14:paraId="34DA4A05" w14:textId="77777777" w:rsidR="000F2BF9" w:rsidRDefault="000F2BF9">
            <w:pPr>
              <w:spacing w:line="276" w:lineRule="auto"/>
              <w:jc w:val="both"/>
              <w:rPr>
                <w:color w:val="000000"/>
                <w:sz w:val="24"/>
                <w:szCs w:val="24"/>
              </w:rPr>
            </w:pPr>
          </w:p>
        </w:tc>
        <w:tc>
          <w:tcPr>
            <w:tcW w:w="3005" w:type="dxa"/>
            <w:tcMar>
              <w:top w:w="80" w:type="dxa"/>
              <w:left w:w="80" w:type="dxa"/>
              <w:bottom w:w="80" w:type="dxa"/>
              <w:right w:w="80" w:type="dxa"/>
            </w:tcMar>
          </w:tcPr>
          <w:p w14:paraId="355680FA" w14:textId="77777777" w:rsidR="000F2BF9" w:rsidRDefault="000F2BF9">
            <w:pPr>
              <w:spacing w:line="276" w:lineRule="auto"/>
              <w:jc w:val="both"/>
              <w:rPr>
                <w:color w:val="000000"/>
                <w:sz w:val="24"/>
                <w:szCs w:val="24"/>
              </w:rPr>
            </w:pPr>
          </w:p>
        </w:tc>
      </w:tr>
      <w:tr w:rsidR="000F2BF9" w14:paraId="09C85DE6" w14:textId="77777777">
        <w:tc>
          <w:tcPr>
            <w:tcW w:w="3006" w:type="dxa"/>
            <w:tcMar>
              <w:top w:w="80" w:type="dxa"/>
              <w:left w:w="80" w:type="dxa"/>
              <w:bottom w:w="80" w:type="dxa"/>
              <w:right w:w="80" w:type="dxa"/>
            </w:tcMar>
          </w:tcPr>
          <w:p w14:paraId="2FE60A05" w14:textId="77777777" w:rsidR="000F2BF9" w:rsidRDefault="000F2BF9">
            <w:pPr>
              <w:spacing w:line="276" w:lineRule="auto"/>
              <w:jc w:val="both"/>
              <w:rPr>
                <w:color w:val="000000"/>
                <w:sz w:val="24"/>
                <w:szCs w:val="24"/>
              </w:rPr>
            </w:pPr>
          </w:p>
        </w:tc>
        <w:tc>
          <w:tcPr>
            <w:tcW w:w="3005" w:type="dxa"/>
            <w:tcMar>
              <w:top w:w="80" w:type="dxa"/>
              <w:left w:w="80" w:type="dxa"/>
              <w:bottom w:w="80" w:type="dxa"/>
              <w:right w:w="80" w:type="dxa"/>
            </w:tcMar>
          </w:tcPr>
          <w:p w14:paraId="271B2448" w14:textId="77777777" w:rsidR="000F2BF9" w:rsidRDefault="000F2BF9">
            <w:pPr>
              <w:spacing w:line="276" w:lineRule="auto"/>
              <w:jc w:val="both"/>
              <w:rPr>
                <w:color w:val="000000"/>
                <w:sz w:val="24"/>
                <w:szCs w:val="24"/>
              </w:rPr>
            </w:pPr>
          </w:p>
        </w:tc>
        <w:tc>
          <w:tcPr>
            <w:tcW w:w="3005" w:type="dxa"/>
            <w:tcMar>
              <w:top w:w="80" w:type="dxa"/>
              <w:left w:w="80" w:type="dxa"/>
              <w:bottom w:w="80" w:type="dxa"/>
              <w:right w:w="80" w:type="dxa"/>
            </w:tcMar>
          </w:tcPr>
          <w:p w14:paraId="574B960D" w14:textId="77777777" w:rsidR="000F2BF9" w:rsidRDefault="000F2BF9">
            <w:pPr>
              <w:spacing w:line="276" w:lineRule="auto"/>
              <w:jc w:val="both"/>
              <w:rPr>
                <w:color w:val="000000"/>
                <w:sz w:val="24"/>
                <w:szCs w:val="24"/>
              </w:rPr>
            </w:pPr>
          </w:p>
        </w:tc>
      </w:tr>
      <w:tr w:rsidR="000F2BF9" w14:paraId="7AF22B9C" w14:textId="77777777">
        <w:tc>
          <w:tcPr>
            <w:tcW w:w="3006" w:type="dxa"/>
            <w:tcMar>
              <w:top w:w="80" w:type="dxa"/>
              <w:left w:w="80" w:type="dxa"/>
              <w:bottom w:w="80" w:type="dxa"/>
              <w:right w:w="80" w:type="dxa"/>
            </w:tcMar>
          </w:tcPr>
          <w:p w14:paraId="66C6E69E" w14:textId="77777777" w:rsidR="000F2BF9" w:rsidRDefault="000F2BF9">
            <w:pPr>
              <w:spacing w:line="276" w:lineRule="auto"/>
              <w:jc w:val="both"/>
              <w:rPr>
                <w:color w:val="000000"/>
                <w:sz w:val="24"/>
                <w:szCs w:val="24"/>
              </w:rPr>
            </w:pPr>
          </w:p>
        </w:tc>
        <w:tc>
          <w:tcPr>
            <w:tcW w:w="3005" w:type="dxa"/>
            <w:tcMar>
              <w:top w:w="80" w:type="dxa"/>
              <w:left w:w="80" w:type="dxa"/>
              <w:bottom w:w="80" w:type="dxa"/>
              <w:right w:w="80" w:type="dxa"/>
            </w:tcMar>
          </w:tcPr>
          <w:p w14:paraId="778A1FB9" w14:textId="77777777" w:rsidR="000F2BF9" w:rsidRDefault="000F2BF9">
            <w:pPr>
              <w:spacing w:line="276" w:lineRule="auto"/>
              <w:jc w:val="both"/>
              <w:rPr>
                <w:color w:val="000000"/>
                <w:sz w:val="24"/>
                <w:szCs w:val="24"/>
              </w:rPr>
            </w:pPr>
          </w:p>
        </w:tc>
        <w:tc>
          <w:tcPr>
            <w:tcW w:w="3005" w:type="dxa"/>
            <w:tcMar>
              <w:top w:w="80" w:type="dxa"/>
              <w:left w:w="80" w:type="dxa"/>
              <w:bottom w:w="80" w:type="dxa"/>
              <w:right w:w="80" w:type="dxa"/>
            </w:tcMar>
          </w:tcPr>
          <w:p w14:paraId="08F004BB" w14:textId="77777777" w:rsidR="000F2BF9" w:rsidRDefault="000F2BF9">
            <w:pPr>
              <w:spacing w:line="276" w:lineRule="auto"/>
              <w:jc w:val="both"/>
              <w:rPr>
                <w:color w:val="000000"/>
                <w:sz w:val="24"/>
                <w:szCs w:val="24"/>
              </w:rPr>
            </w:pPr>
          </w:p>
        </w:tc>
      </w:tr>
    </w:tbl>
    <w:p w14:paraId="393E5267" w14:textId="77777777" w:rsidR="000F2BF9" w:rsidRDefault="00000000">
      <w:pPr>
        <w:pStyle w:val="Ttulo2"/>
        <w:spacing w:before="240" w:after="180" w:line="276" w:lineRule="auto"/>
        <w:jc w:val="both"/>
        <w:rPr>
          <w:color w:val="000000"/>
          <w:sz w:val="24"/>
          <w:szCs w:val="24"/>
        </w:rPr>
      </w:pPr>
      <w:r>
        <w:rPr>
          <w:b/>
          <w:bCs/>
          <w:color w:val="000000"/>
          <w:sz w:val="24"/>
          <w:szCs w:val="24"/>
        </w:rPr>
        <w:t>3.3. Inventário em Três Camadas</w:t>
      </w:r>
    </w:p>
    <w:p w14:paraId="26EC0792" w14:textId="77777777" w:rsidR="000F2BF9" w:rsidRDefault="00000000">
      <w:pPr>
        <w:pStyle w:val="Ttulo3"/>
        <w:spacing w:before="180" w:after="120" w:line="276" w:lineRule="auto"/>
        <w:jc w:val="both"/>
        <w:rPr>
          <w:color w:val="000000"/>
        </w:rPr>
      </w:pPr>
      <w:r>
        <w:rPr>
          <w:b/>
          <w:bCs/>
          <w:color w:val="000000"/>
        </w:rPr>
        <w:t>Camada 1 — Infraestruturas programáveis</w:t>
      </w:r>
    </w:p>
    <w:p w14:paraId="47EB30D3" w14:textId="7B23B3C5" w:rsidR="000F2BF9" w:rsidRDefault="00000000">
      <w:pPr>
        <w:spacing w:after="120" w:line="276" w:lineRule="auto"/>
        <w:jc w:val="both"/>
        <w:rPr>
          <w:color w:val="000000"/>
          <w:sz w:val="24"/>
          <w:szCs w:val="24"/>
        </w:rPr>
      </w:pPr>
      <w:r>
        <w:rPr>
          <w:color w:val="000000"/>
          <w:sz w:val="24"/>
          <w:szCs w:val="24"/>
        </w:rPr>
        <w:t>Auditório Adácio Pestana, futuro Auditório Vila Romão da Silva, Pavilhão Polidesportivo, Praça de Campolide, Balneário da Serafina, espaços escolares, quintas</w:t>
      </w:r>
      <w:r w:rsidR="00BB55F8">
        <w:rPr>
          <w:color w:val="000000"/>
          <w:sz w:val="24"/>
          <w:szCs w:val="24"/>
        </w:rPr>
        <w:t>, Jardim da Amnistia Internacional e Quinta do Zé Pinto</w:t>
      </w:r>
      <w:r>
        <w:rPr>
          <w:color w:val="000000"/>
          <w:sz w:val="24"/>
          <w:szCs w:val="24"/>
        </w:rPr>
        <w:t>, espaços de culto, espaços ao ar livre a definir.</w:t>
      </w:r>
    </w:p>
    <w:p w14:paraId="24BCDEC1" w14:textId="77777777" w:rsidR="000F2BF9" w:rsidRDefault="00000000">
      <w:pPr>
        <w:pStyle w:val="Ttulo3"/>
        <w:spacing w:before="180" w:after="120" w:line="276" w:lineRule="auto"/>
        <w:jc w:val="both"/>
        <w:rPr>
          <w:color w:val="000000"/>
        </w:rPr>
      </w:pPr>
      <w:r>
        <w:rPr>
          <w:b/>
          <w:bCs/>
          <w:color w:val="000000"/>
        </w:rPr>
        <w:t>Camada 2 — Agentes culturais e sociais</w:t>
      </w:r>
    </w:p>
    <w:p w14:paraId="7CBA4C41" w14:textId="77777777" w:rsidR="000F2BF9" w:rsidRDefault="00000000">
      <w:pPr>
        <w:spacing w:after="120" w:line="276" w:lineRule="auto"/>
        <w:jc w:val="both"/>
        <w:rPr>
          <w:color w:val="000000"/>
          <w:sz w:val="24"/>
          <w:szCs w:val="24"/>
        </w:rPr>
      </w:pPr>
      <w:r>
        <w:rPr>
          <w:color w:val="000000"/>
          <w:sz w:val="24"/>
          <w:szCs w:val="24"/>
        </w:rPr>
        <w:t>CRP Campolide, ARPC, Sport Lisboa e Amoreiras, AMAS, Casa do Concelho de Ponte de Lima, academia de artes marciais inclusiva, Santana FC, Liberdade AC, Escuteiros, Associação Crescer, Comissão de Moradores da Calçada dos Mestres, PSP Serafina, UNL, paróquias.</w:t>
      </w:r>
    </w:p>
    <w:p w14:paraId="120C5805" w14:textId="77777777" w:rsidR="000F2BF9" w:rsidRDefault="00000000">
      <w:pPr>
        <w:pStyle w:val="Ttulo3"/>
        <w:spacing w:before="180" w:after="120" w:line="276" w:lineRule="auto"/>
        <w:jc w:val="both"/>
        <w:rPr>
          <w:color w:val="000000"/>
        </w:rPr>
      </w:pPr>
      <w:r>
        <w:rPr>
          <w:b/>
          <w:bCs/>
          <w:color w:val="000000"/>
        </w:rPr>
        <w:t>Camada 3 — Rotinas e rituais culturais</w:t>
      </w:r>
    </w:p>
    <w:p w14:paraId="7E997BC6" w14:textId="503C3440" w:rsidR="000F2BF9" w:rsidRDefault="00000000">
      <w:pPr>
        <w:spacing w:after="120" w:line="276" w:lineRule="auto"/>
        <w:jc w:val="both"/>
        <w:rPr>
          <w:color w:val="000000"/>
          <w:sz w:val="24"/>
          <w:szCs w:val="24"/>
        </w:rPr>
      </w:pPr>
      <w:r>
        <w:rPr>
          <w:color w:val="000000"/>
          <w:sz w:val="24"/>
          <w:szCs w:val="24"/>
        </w:rPr>
        <w:t xml:space="preserve">Santos à Campolide (anual, Junho), Músicas de uma Noite de Verão (festival, Verão), Festival </w:t>
      </w:r>
      <w:r w:rsidR="00E9473B">
        <w:rPr>
          <w:color w:val="000000"/>
          <w:sz w:val="24"/>
          <w:szCs w:val="24"/>
        </w:rPr>
        <w:t xml:space="preserve">Limiano </w:t>
      </w:r>
      <w:r>
        <w:rPr>
          <w:color w:val="000000"/>
          <w:sz w:val="24"/>
          <w:szCs w:val="24"/>
        </w:rPr>
        <w:t>(anual), Marcha da Bela-Flor</w:t>
      </w:r>
      <w:r w:rsidR="00B97453">
        <w:rPr>
          <w:color w:val="000000"/>
          <w:sz w:val="24"/>
          <w:szCs w:val="24"/>
        </w:rPr>
        <w:t xml:space="preserve"> Campolide</w:t>
      </w:r>
      <w:r>
        <w:rPr>
          <w:color w:val="000000"/>
          <w:sz w:val="24"/>
          <w:szCs w:val="24"/>
        </w:rPr>
        <w:t xml:space="preserve"> (Festas de Lisboa), Universidade Sénior (contínuo), atividades associativas regulares</w:t>
      </w:r>
      <w:r w:rsidR="00B97453">
        <w:rPr>
          <w:color w:val="000000"/>
          <w:sz w:val="24"/>
          <w:szCs w:val="24"/>
        </w:rPr>
        <w:t xml:space="preserve">, </w:t>
      </w:r>
      <w:proofErr w:type="spellStart"/>
      <w:r w:rsidR="00B97453">
        <w:rPr>
          <w:color w:val="000000"/>
          <w:sz w:val="24"/>
          <w:szCs w:val="24"/>
        </w:rPr>
        <w:t>Natalide</w:t>
      </w:r>
      <w:proofErr w:type="spellEnd"/>
      <w:r w:rsidR="00B97453">
        <w:rPr>
          <w:color w:val="000000"/>
          <w:sz w:val="24"/>
          <w:szCs w:val="24"/>
        </w:rPr>
        <w:t xml:space="preserve">, Festas do Solstício. </w:t>
      </w:r>
    </w:p>
    <w:p w14:paraId="612E5177" w14:textId="77777777" w:rsidR="000F2BF9" w:rsidRDefault="00000000">
      <w:pPr>
        <w:pStyle w:val="Ttulo2"/>
        <w:spacing w:before="240" w:after="180" w:line="276" w:lineRule="auto"/>
        <w:jc w:val="both"/>
        <w:rPr>
          <w:color w:val="000000"/>
          <w:sz w:val="24"/>
          <w:szCs w:val="24"/>
        </w:rPr>
      </w:pPr>
      <w:r>
        <w:rPr>
          <w:b/>
          <w:bCs/>
          <w:color w:val="000000"/>
          <w:sz w:val="24"/>
          <w:szCs w:val="24"/>
        </w:rPr>
        <w:t>3.4. Problemas Estruturais Recorrentes</w:t>
      </w:r>
    </w:p>
    <w:p w14:paraId="48F829DB" w14:textId="77777777" w:rsidR="000F2BF9" w:rsidRDefault="00000000">
      <w:pPr>
        <w:spacing w:after="120" w:line="276" w:lineRule="auto"/>
        <w:jc w:val="both"/>
        <w:rPr>
          <w:color w:val="000000"/>
          <w:sz w:val="24"/>
          <w:szCs w:val="24"/>
        </w:rPr>
      </w:pPr>
      <w:r>
        <w:rPr>
          <w:color w:val="000000"/>
          <w:sz w:val="24"/>
          <w:szCs w:val="24"/>
        </w:rPr>
        <w:t>1. Dispersão sem estratégia. 2. Baixa participação em bairros periféricos. 3. Comunicação fragmentada. 4. Ausência de pipeline formação-palco. 5. Dependência de 1-2 pessoas por iniciativa. 6. Ausência de métricas e reporte.</w:t>
      </w:r>
    </w:p>
    <w:p w14:paraId="736A986A" w14:textId="77777777" w:rsidR="000F2BF9" w:rsidRDefault="000F2BF9">
      <w:pPr>
        <w:spacing w:line="276" w:lineRule="auto"/>
        <w:jc w:val="both"/>
        <w:rPr>
          <w:color w:val="000000"/>
          <w:sz w:val="24"/>
          <w:szCs w:val="24"/>
        </w:rPr>
      </w:pPr>
    </w:p>
    <w:p w14:paraId="5B65FCE3" w14:textId="77777777" w:rsidR="000F2BF9" w:rsidRDefault="000F2BF9">
      <w:pPr>
        <w:spacing w:line="276" w:lineRule="auto"/>
        <w:jc w:val="both"/>
        <w:rPr>
          <w:color w:val="000000"/>
          <w:sz w:val="24"/>
          <w:szCs w:val="24"/>
        </w:rPr>
      </w:pPr>
    </w:p>
    <w:p w14:paraId="72A37D55" w14:textId="77777777" w:rsidR="000F2BF9" w:rsidRDefault="000F2BF9">
      <w:pPr>
        <w:spacing w:line="276" w:lineRule="auto"/>
        <w:jc w:val="both"/>
        <w:rPr>
          <w:color w:val="000000"/>
          <w:sz w:val="24"/>
          <w:szCs w:val="24"/>
        </w:rPr>
      </w:pPr>
    </w:p>
    <w:p w14:paraId="050C232A" w14:textId="77777777" w:rsidR="000F2BF9" w:rsidRDefault="000F2BF9">
      <w:pPr>
        <w:spacing w:line="276" w:lineRule="auto"/>
        <w:jc w:val="both"/>
        <w:rPr>
          <w:color w:val="000000"/>
          <w:sz w:val="24"/>
          <w:szCs w:val="24"/>
        </w:rPr>
      </w:pPr>
    </w:p>
    <w:p w14:paraId="3DADAA58" w14:textId="77777777" w:rsidR="000F2BF9" w:rsidRDefault="000F2BF9">
      <w:pPr>
        <w:spacing w:line="276" w:lineRule="auto"/>
        <w:jc w:val="both"/>
        <w:rPr>
          <w:color w:val="000000"/>
          <w:sz w:val="24"/>
          <w:szCs w:val="24"/>
        </w:rPr>
      </w:pPr>
    </w:p>
    <w:p w14:paraId="4A6CD2A0" w14:textId="77777777" w:rsidR="000F2BF9" w:rsidRDefault="000F2BF9">
      <w:pPr>
        <w:spacing w:line="276" w:lineRule="auto"/>
        <w:jc w:val="both"/>
        <w:rPr>
          <w:color w:val="000000"/>
          <w:sz w:val="24"/>
          <w:szCs w:val="24"/>
        </w:rPr>
      </w:pPr>
    </w:p>
    <w:p w14:paraId="4BD92A1A" w14:textId="77777777" w:rsidR="000F2BF9" w:rsidRDefault="000F2BF9">
      <w:pPr>
        <w:spacing w:line="276" w:lineRule="auto"/>
        <w:jc w:val="both"/>
        <w:rPr>
          <w:color w:val="000000"/>
          <w:sz w:val="24"/>
          <w:szCs w:val="24"/>
        </w:rPr>
      </w:pPr>
    </w:p>
    <w:p w14:paraId="5B3DB335" w14:textId="7EDF84BA" w:rsidR="004A14F0" w:rsidRDefault="004A14F0">
      <w:pPr>
        <w:spacing w:line="276" w:lineRule="auto"/>
        <w:jc w:val="both"/>
        <w:rPr>
          <w:color w:val="000000"/>
          <w:sz w:val="24"/>
          <w:szCs w:val="24"/>
        </w:rPr>
      </w:pPr>
    </w:p>
    <w:p w14:paraId="710001B6" w14:textId="77777777" w:rsidR="004A14F0" w:rsidRDefault="004A14F0">
      <w:pPr>
        <w:spacing w:line="276" w:lineRule="auto"/>
        <w:jc w:val="both"/>
        <w:rPr>
          <w:color w:val="000000"/>
          <w:sz w:val="24"/>
          <w:szCs w:val="24"/>
        </w:rPr>
      </w:pPr>
    </w:p>
    <w:p w14:paraId="32E79183" w14:textId="77777777" w:rsidR="004A14F0" w:rsidRDefault="004A14F0">
      <w:pPr>
        <w:spacing w:line="276" w:lineRule="auto"/>
        <w:jc w:val="both"/>
        <w:rPr>
          <w:color w:val="000000"/>
          <w:sz w:val="24"/>
          <w:szCs w:val="24"/>
        </w:rPr>
      </w:pPr>
    </w:p>
    <w:p w14:paraId="64F89668" w14:textId="77777777" w:rsidR="004A14F0" w:rsidRDefault="004A14F0">
      <w:pPr>
        <w:spacing w:line="276" w:lineRule="auto"/>
        <w:jc w:val="both"/>
        <w:rPr>
          <w:color w:val="000000"/>
          <w:sz w:val="24"/>
          <w:szCs w:val="24"/>
        </w:rPr>
      </w:pPr>
    </w:p>
    <w:p w14:paraId="68821488" w14:textId="77777777" w:rsidR="004A14F0" w:rsidRDefault="004A14F0">
      <w:pPr>
        <w:spacing w:line="276" w:lineRule="auto"/>
        <w:jc w:val="both"/>
        <w:rPr>
          <w:color w:val="000000"/>
          <w:sz w:val="24"/>
          <w:szCs w:val="24"/>
        </w:rPr>
      </w:pPr>
    </w:p>
    <w:p w14:paraId="2C9043F3" w14:textId="77777777" w:rsidR="004A14F0" w:rsidRDefault="004A14F0">
      <w:pPr>
        <w:spacing w:line="276" w:lineRule="auto"/>
        <w:jc w:val="both"/>
        <w:rPr>
          <w:color w:val="000000"/>
          <w:sz w:val="24"/>
          <w:szCs w:val="24"/>
        </w:rPr>
      </w:pPr>
    </w:p>
    <w:p w14:paraId="4515DEBD" w14:textId="77777777" w:rsidR="004A14F0" w:rsidRDefault="004A14F0">
      <w:pPr>
        <w:spacing w:line="276" w:lineRule="auto"/>
        <w:jc w:val="both"/>
        <w:rPr>
          <w:color w:val="000000"/>
          <w:sz w:val="24"/>
          <w:szCs w:val="24"/>
        </w:rPr>
      </w:pPr>
    </w:p>
    <w:p w14:paraId="19F93252" w14:textId="77777777" w:rsidR="004A14F0" w:rsidRDefault="004A14F0">
      <w:pPr>
        <w:spacing w:line="276" w:lineRule="auto"/>
        <w:jc w:val="both"/>
        <w:rPr>
          <w:color w:val="000000"/>
          <w:sz w:val="24"/>
          <w:szCs w:val="24"/>
        </w:rPr>
      </w:pPr>
    </w:p>
    <w:p w14:paraId="6517230F" w14:textId="77777777" w:rsidR="004A14F0" w:rsidRDefault="004A14F0">
      <w:pPr>
        <w:spacing w:line="276" w:lineRule="auto"/>
        <w:jc w:val="both"/>
        <w:rPr>
          <w:color w:val="000000"/>
          <w:sz w:val="24"/>
          <w:szCs w:val="24"/>
        </w:rPr>
      </w:pPr>
    </w:p>
    <w:p w14:paraId="42170CD8" w14:textId="77777777" w:rsidR="004A14F0" w:rsidRDefault="004A14F0">
      <w:pPr>
        <w:spacing w:line="276" w:lineRule="auto"/>
        <w:jc w:val="both"/>
        <w:rPr>
          <w:color w:val="000000"/>
          <w:sz w:val="24"/>
          <w:szCs w:val="24"/>
        </w:rPr>
      </w:pPr>
    </w:p>
    <w:p w14:paraId="0AF30196" w14:textId="77777777" w:rsidR="004A14F0" w:rsidRDefault="004A14F0">
      <w:pPr>
        <w:spacing w:line="276" w:lineRule="auto"/>
        <w:jc w:val="both"/>
        <w:rPr>
          <w:color w:val="000000"/>
          <w:sz w:val="24"/>
          <w:szCs w:val="24"/>
        </w:rPr>
      </w:pPr>
    </w:p>
    <w:p w14:paraId="0AFE23CD" w14:textId="77777777" w:rsidR="004A14F0" w:rsidRDefault="004A14F0">
      <w:pPr>
        <w:spacing w:line="276" w:lineRule="auto"/>
        <w:jc w:val="both"/>
        <w:rPr>
          <w:color w:val="000000"/>
          <w:sz w:val="24"/>
          <w:szCs w:val="24"/>
        </w:rPr>
      </w:pPr>
    </w:p>
    <w:p w14:paraId="65310973" w14:textId="77777777" w:rsidR="000F2BF9" w:rsidRDefault="000F2BF9">
      <w:pPr>
        <w:spacing w:line="276" w:lineRule="auto"/>
        <w:jc w:val="both"/>
        <w:rPr>
          <w:color w:val="000000"/>
          <w:sz w:val="24"/>
          <w:szCs w:val="24"/>
        </w:rPr>
      </w:pPr>
    </w:p>
    <w:p w14:paraId="37E7A930" w14:textId="77777777" w:rsidR="00F93250" w:rsidRDefault="00F93250">
      <w:pPr>
        <w:spacing w:line="276" w:lineRule="auto"/>
        <w:jc w:val="both"/>
        <w:rPr>
          <w:color w:val="000000"/>
          <w:sz w:val="24"/>
          <w:szCs w:val="24"/>
        </w:rPr>
      </w:pPr>
    </w:p>
    <w:p w14:paraId="25447119" w14:textId="3AA40FD4" w:rsidR="000F2BF9" w:rsidRDefault="00000000">
      <w:pPr>
        <w:pStyle w:val="Ttulo1"/>
        <w:spacing w:before="360" w:after="240" w:line="276" w:lineRule="auto"/>
        <w:jc w:val="both"/>
        <w:rPr>
          <w:color w:val="000000"/>
          <w:sz w:val="24"/>
          <w:szCs w:val="24"/>
        </w:rPr>
      </w:pPr>
      <w:r>
        <w:rPr>
          <w:b/>
          <w:bCs/>
          <w:color w:val="000000"/>
          <w:sz w:val="24"/>
          <w:szCs w:val="24"/>
        </w:rPr>
        <w:t xml:space="preserve">SECÇÃO 4 </w:t>
      </w:r>
      <w:r w:rsidR="00440807">
        <w:rPr>
          <w:b/>
          <w:bCs/>
          <w:color w:val="000000"/>
          <w:sz w:val="24"/>
          <w:szCs w:val="24"/>
        </w:rPr>
        <w:t>- Visão e princípios orientadores</w:t>
      </w:r>
    </w:p>
    <w:p w14:paraId="4DB38A46" w14:textId="77777777" w:rsidR="000F2BF9" w:rsidRDefault="00000000">
      <w:pPr>
        <w:pStyle w:val="Ttulo2"/>
        <w:spacing w:before="240" w:after="180" w:line="276" w:lineRule="auto"/>
        <w:jc w:val="both"/>
        <w:rPr>
          <w:color w:val="000000"/>
          <w:sz w:val="24"/>
          <w:szCs w:val="24"/>
        </w:rPr>
      </w:pPr>
      <w:r>
        <w:rPr>
          <w:b/>
          <w:bCs/>
          <w:color w:val="000000"/>
          <w:sz w:val="24"/>
          <w:szCs w:val="24"/>
        </w:rPr>
        <w:t>4.1. Visão</w:t>
      </w:r>
    </w:p>
    <w:p w14:paraId="7BCC7020" w14:textId="77777777" w:rsidR="000F2BF9" w:rsidRDefault="00000000">
      <w:pPr>
        <w:spacing w:before="100" w:after="300" w:line="276" w:lineRule="auto"/>
        <w:jc w:val="both"/>
        <w:rPr>
          <w:color w:val="000000"/>
          <w:sz w:val="24"/>
          <w:szCs w:val="24"/>
        </w:rPr>
      </w:pPr>
      <w:r>
        <w:rPr>
          <w:i/>
          <w:iCs/>
          <w:color w:val="000000"/>
          <w:sz w:val="24"/>
          <w:szCs w:val="24"/>
        </w:rPr>
        <w:t>"Campolide como freguesia onde a cultura se traduz em mero ornamento mas sim em infraestrutura de pertença, aprendizagem e dignidade, acessível a todos, distribuída pelo território, co-produzida com a comunidade e avaliada com transparência."</w:t>
      </w:r>
    </w:p>
    <w:p w14:paraId="6CF66D83" w14:textId="77777777" w:rsidR="000F2BF9" w:rsidRDefault="00000000">
      <w:pPr>
        <w:pStyle w:val="Ttulo2"/>
        <w:spacing w:before="240" w:after="180" w:line="276" w:lineRule="auto"/>
        <w:jc w:val="both"/>
        <w:rPr>
          <w:color w:val="000000"/>
          <w:sz w:val="24"/>
          <w:szCs w:val="24"/>
        </w:rPr>
      </w:pPr>
      <w:r>
        <w:rPr>
          <w:b/>
          <w:bCs/>
          <w:color w:val="000000"/>
          <w:sz w:val="24"/>
          <w:szCs w:val="24"/>
        </w:rPr>
        <w:t>4.2. Princípios Orientadores</w:t>
      </w:r>
    </w:p>
    <w:p w14:paraId="44D43E64" w14:textId="77777777" w:rsidR="000F2BF9" w:rsidRDefault="00000000">
      <w:pPr>
        <w:spacing w:after="150" w:line="276" w:lineRule="auto"/>
        <w:jc w:val="both"/>
        <w:rPr>
          <w:color w:val="000000"/>
          <w:sz w:val="24"/>
          <w:szCs w:val="24"/>
        </w:rPr>
      </w:pPr>
      <w:r>
        <w:rPr>
          <w:b/>
          <w:bCs/>
          <w:color w:val="000000"/>
          <w:sz w:val="24"/>
          <w:szCs w:val="24"/>
        </w:rPr>
        <w:t xml:space="preserve">I. Acesso com valor. </w:t>
      </w:r>
      <w:r>
        <w:rPr>
          <w:color w:val="000000"/>
          <w:sz w:val="24"/>
          <w:szCs w:val="24"/>
        </w:rPr>
        <w:t>A programação cultural deve ser geograficamente distribuída e fisicamente inclusiva. O plano opera em duas faixas distintas, com uma faixa de programação de proximidade acessível (gratuita ou a custo simbólico), e uma faixa de programação de maior calibre que pode e deve ser paga, co-financiada ou patrocinada. Porque educar para a cultura inclui educar para o seu valor, ou seja o que é bom tem um custo.</w:t>
      </w:r>
    </w:p>
    <w:p w14:paraId="1D6A494A" w14:textId="77777777" w:rsidR="000F2BF9" w:rsidRDefault="00000000">
      <w:pPr>
        <w:spacing w:after="150" w:line="276" w:lineRule="auto"/>
        <w:jc w:val="both"/>
        <w:rPr>
          <w:color w:val="000000"/>
          <w:sz w:val="24"/>
          <w:szCs w:val="24"/>
        </w:rPr>
      </w:pPr>
      <w:r>
        <w:rPr>
          <w:b/>
          <w:bCs/>
          <w:color w:val="000000"/>
          <w:sz w:val="24"/>
          <w:szCs w:val="24"/>
        </w:rPr>
        <w:t xml:space="preserve">II. Continuidade. </w:t>
      </w:r>
      <w:r>
        <w:rPr>
          <w:color w:val="000000"/>
          <w:sz w:val="24"/>
          <w:szCs w:val="24"/>
        </w:rPr>
        <w:t>Cultura não é um evento, mas representa um ritmo escalável. O plano privilegia ciclos e séries replicáveis sobre eventos singulares de grande escala.</w:t>
      </w:r>
    </w:p>
    <w:p w14:paraId="118A4FE3" w14:textId="54439683" w:rsidR="000F2BF9" w:rsidRDefault="00000000">
      <w:pPr>
        <w:spacing w:after="150" w:line="276" w:lineRule="auto"/>
        <w:jc w:val="both"/>
        <w:rPr>
          <w:color w:val="000000"/>
          <w:sz w:val="24"/>
          <w:szCs w:val="24"/>
        </w:rPr>
      </w:pPr>
      <w:r>
        <w:rPr>
          <w:b/>
          <w:bCs/>
          <w:color w:val="000000"/>
          <w:sz w:val="24"/>
          <w:szCs w:val="24"/>
        </w:rPr>
        <w:t xml:space="preserve">III. Distribuição territorial. </w:t>
      </w:r>
      <w:r>
        <w:rPr>
          <w:color w:val="000000"/>
          <w:sz w:val="24"/>
          <w:szCs w:val="24"/>
        </w:rPr>
        <w:t>Cada eixo do plano deve incluir ações em pelo menos três zonas distintas da freguesia (centro/Praça, bairros tradicionais, zona universitária/Amoreiras).</w:t>
      </w:r>
    </w:p>
    <w:p w14:paraId="02276D31" w14:textId="77777777" w:rsidR="000F2BF9" w:rsidRDefault="00000000">
      <w:pPr>
        <w:spacing w:after="150" w:line="276" w:lineRule="auto"/>
        <w:jc w:val="both"/>
        <w:rPr>
          <w:color w:val="000000"/>
          <w:sz w:val="24"/>
          <w:szCs w:val="24"/>
        </w:rPr>
      </w:pPr>
      <w:r>
        <w:rPr>
          <w:b/>
          <w:bCs/>
          <w:color w:val="000000"/>
          <w:sz w:val="24"/>
          <w:szCs w:val="24"/>
        </w:rPr>
        <w:t xml:space="preserve">IV. Co-produção. </w:t>
      </w:r>
      <w:r>
        <w:rPr>
          <w:color w:val="000000"/>
          <w:sz w:val="24"/>
          <w:szCs w:val="24"/>
        </w:rPr>
        <w:t>A Junta é plataforma e facilitadora, não produtor único. Pelo menos 50% das iniciativas devem envolver co-produção com uma entidade parceira.</w:t>
      </w:r>
    </w:p>
    <w:p w14:paraId="3D94AD58" w14:textId="77777777" w:rsidR="000F2BF9" w:rsidRDefault="00000000">
      <w:pPr>
        <w:spacing w:after="150" w:line="276" w:lineRule="auto"/>
        <w:jc w:val="both"/>
        <w:rPr>
          <w:color w:val="000000"/>
          <w:sz w:val="24"/>
          <w:szCs w:val="24"/>
        </w:rPr>
      </w:pPr>
      <w:r>
        <w:rPr>
          <w:b/>
          <w:bCs/>
          <w:color w:val="000000"/>
          <w:sz w:val="24"/>
          <w:szCs w:val="24"/>
        </w:rPr>
        <w:t xml:space="preserve">V. Inclusão com exigência. </w:t>
      </w:r>
      <w:r>
        <w:rPr>
          <w:color w:val="000000"/>
          <w:sz w:val="24"/>
          <w:szCs w:val="24"/>
        </w:rPr>
        <w:t>Democratizar o acesso não significa nivelar por baixo. Porque a exigência estética não é elitismo mas representa o respeito pelo cidadão. A programação apoiada ou co-produzida pela Junta deve cumprir requisitos mínimos de acessibilidade física e sensorial, constituindo critério de pontuação no Regulamento de Apoios (ver Anexo D).</w:t>
      </w:r>
    </w:p>
    <w:p w14:paraId="0BCAD9D2" w14:textId="77777777" w:rsidR="000F2BF9" w:rsidRDefault="00000000">
      <w:pPr>
        <w:spacing w:after="150" w:line="276" w:lineRule="auto"/>
        <w:jc w:val="both"/>
        <w:rPr>
          <w:color w:val="000000"/>
          <w:sz w:val="24"/>
          <w:szCs w:val="24"/>
        </w:rPr>
      </w:pPr>
      <w:r>
        <w:rPr>
          <w:b/>
          <w:bCs/>
          <w:color w:val="000000"/>
          <w:sz w:val="24"/>
          <w:szCs w:val="24"/>
        </w:rPr>
        <w:t xml:space="preserve">VI. Memória e futuro. </w:t>
      </w:r>
      <w:r>
        <w:rPr>
          <w:color w:val="000000"/>
          <w:sz w:val="24"/>
          <w:szCs w:val="24"/>
        </w:rPr>
        <w:t>A cultura assenta em duas premissas, por um lado a preservação do que se herdou e, por outro, a abertura ao que está a ser criado.</w:t>
      </w:r>
    </w:p>
    <w:p w14:paraId="00131766" w14:textId="77777777" w:rsidR="000F2BF9" w:rsidRDefault="00000000">
      <w:pPr>
        <w:spacing w:after="300" w:line="276" w:lineRule="auto"/>
        <w:jc w:val="both"/>
        <w:rPr>
          <w:color w:val="000000"/>
          <w:sz w:val="24"/>
          <w:szCs w:val="24"/>
        </w:rPr>
      </w:pPr>
      <w:r>
        <w:rPr>
          <w:b/>
          <w:bCs/>
          <w:color w:val="000000"/>
          <w:sz w:val="24"/>
          <w:szCs w:val="24"/>
        </w:rPr>
        <w:t xml:space="preserve">VII. Transparência. </w:t>
      </w:r>
      <w:r>
        <w:rPr>
          <w:color w:val="000000"/>
          <w:sz w:val="24"/>
          <w:szCs w:val="24"/>
        </w:rPr>
        <w:t>Critérios de apoio públicos e conhecidos, com calendário acessível a todos e métricas partilhadas trimestralmente.</w:t>
      </w:r>
    </w:p>
    <w:p w14:paraId="777549D1" w14:textId="77777777" w:rsidR="000F2BF9" w:rsidRDefault="00000000">
      <w:pPr>
        <w:pStyle w:val="Ttulo2"/>
        <w:spacing w:before="240" w:after="180" w:line="276" w:lineRule="auto"/>
        <w:jc w:val="both"/>
        <w:rPr>
          <w:color w:val="000000"/>
          <w:sz w:val="24"/>
          <w:szCs w:val="24"/>
        </w:rPr>
      </w:pPr>
      <w:r>
        <w:rPr>
          <w:b/>
          <w:bCs/>
          <w:color w:val="000000"/>
          <w:sz w:val="24"/>
          <w:szCs w:val="24"/>
        </w:rPr>
        <w:t>4.3. Nota sobre a relação entre princípios e eixos</w:t>
      </w:r>
    </w:p>
    <w:p w14:paraId="699DC5BE" w14:textId="77777777" w:rsidR="000F2BF9" w:rsidRDefault="00000000">
      <w:pPr>
        <w:spacing w:after="120" w:line="276" w:lineRule="auto"/>
        <w:ind w:firstLine="708"/>
        <w:jc w:val="both"/>
        <w:rPr>
          <w:color w:val="000000"/>
          <w:sz w:val="24"/>
          <w:szCs w:val="24"/>
        </w:rPr>
      </w:pPr>
      <w:r>
        <w:rPr>
          <w:color w:val="000000"/>
          <w:sz w:val="24"/>
          <w:szCs w:val="24"/>
        </w:rPr>
        <w:t>Cada eixo estratégico é desenhado para servir vários princípios em simultâneo. Nenhum eixo opera isoladamente, e nenhum princípio é servido por um único eixo. A coerência do plano reside nesta interdependência.</w:t>
      </w:r>
    </w:p>
    <w:p w14:paraId="64B80A60" w14:textId="77777777" w:rsidR="000F2BF9" w:rsidRDefault="000F2BF9">
      <w:pPr>
        <w:spacing w:line="276" w:lineRule="auto"/>
        <w:jc w:val="both"/>
        <w:rPr>
          <w:color w:val="000000"/>
          <w:sz w:val="24"/>
          <w:szCs w:val="24"/>
        </w:rPr>
      </w:pPr>
    </w:p>
    <w:p w14:paraId="0372E47D" w14:textId="77777777" w:rsidR="000F2BF9" w:rsidRDefault="000F2BF9">
      <w:pPr>
        <w:spacing w:line="276" w:lineRule="auto"/>
        <w:jc w:val="both"/>
        <w:rPr>
          <w:color w:val="000000"/>
          <w:sz w:val="24"/>
          <w:szCs w:val="24"/>
        </w:rPr>
      </w:pPr>
    </w:p>
    <w:p w14:paraId="69B43A31" w14:textId="77777777" w:rsidR="000F2BF9" w:rsidRDefault="000F2BF9">
      <w:pPr>
        <w:spacing w:line="276" w:lineRule="auto"/>
        <w:jc w:val="both"/>
        <w:rPr>
          <w:color w:val="000000"/>
          <w:sz w:val="24"/>
          <w:szCs w:val="24"/>
        </w:rPr>
      </w:pPr>
    </w:p>
    <w:p w14:paraId="42295F24" w14:textId="77777777" w:rsidR="000F2BF9" w:rsidRDefault="000F2BF9">
      <w:pPr>
        <w:spacing w:line="276" w:lineRule="auto"/>
        <w:jc w:val="both"/>
        <w:rPr>
          <w:color w:val="000000"/>
          <w:sz w:val="24"/>
          <w:szCs w:val="24"/>
        </w:rPr>
      </w:pPr>
    </w:p>
    <w:p w14:paraId="4833ACCA" w14:textId="77777777" w:rsidR="000F2BF9" w:rsidRDefault="000F2BF9">
      <w:pPr>
        <w:spacing w:line="276" w:lineRule="auto"/>
        <w:jc w:val="both"/>
        <w:rPr>
          <w:color w:val="000000"/>
          <w:sz w:val="24"/>
          <w:szCs w:val="24"/>
        </w:rPr>
      </w:pPr>
    </w:p>
    <w:p w14:paraId="01788A84" w14:textId="77777777" w:rsidR="000F2BF9" w:rsidRDefault="000F2BF9">
      <w:pPr>
        <w:pStyle w:val="Ttulo1"/>
        <w:spacing w:before="360" w:after="240" w:line="276" w:lineRule="auto"/>
        <w:jc w:val="both"/>
        <w:rPr>
          <w:b/>
          <w:bCs/>
          <w:color w:val="000000"/>
          <w:sz w:val="24"/>
          <w:szCs w:val="24"/>
        </w:rPr>
      </w:pPr>
    </w:p>
    <w:p w14:paraId="0866A839" w14:textId="77777777" w:rsidR="000F2BF9" w:rsidRDefault="00000000">
      <w:pPr>
        <w:pStyle w:val="Ttulo1"/>
        <w:spacing w:before="360" w:after="240" w:line="276" w:lineRule="auto"/>
        <w:jc w:val="both"/>
        <w:rPr>
          <w:color w:val="000000"/>
          <w:sz w:val="24"/>
          <w:szCs w:val="24"/>
        </w:rPr>
      </w:pPr>
      <w:r>
        <w:rPr>
          <w:b/>
          <w:bCs/>
          <w:color w:val="000000"/>
          <w:sz w:val="24"/>
          <w:szCs w:val="24"/>
        </w:rPr>
        <w:t xml:space="preserve">SECÇÃO 5 — Eixos Estratégicos </w:t>
      </w:r>
    </w:p>
    <w:p w14:paraId="65504402" w14:textId="77777777" w:rsidR="000F2BF9" w:rsidRDefault="00000000">
      <w:pPr>
        <w:pStyle w:val="Ttulo2"/>
        <w:spacing w:before="240" w:after="180" w:line="276" w:lineRule="auto"/>
        <w:jc w:val="both"/>
        <w:rPr>
          <w:color w:val="000000"/>
          <w:sz w:val="24"/>
          <w:szCs w:val="24"/>
        </w:rPr>
      </w:pPr>
      <w:r>
        <w:rPr>
          <w:b/>
          <w:bCs/>
          <w:color w:val="000000"/>
          <w:sz w:val="24"/>
          <w:szCs w:val="24"/>
        </w:rPr>
        <w:t>EIXO 1 — Cultura de proximidade</w:t>
      </w:r>
    </w:p>
    <w:p w14:paraId="534DF9FF" w14:textId="77777777" w:rsidR="000F2BF9" w:rsidRDefault="00000000">
      <w:pPr>
        <w:pStyle w:val="Ttulo3"/>
        <w:spacing w:before="180" w:after="120" w:line="276" w:lineRule="auto"/>
        <w:jc w:val="both"/>
        <w:rPr>
          <w:color w:val="000000"/>
        </w:rPr>
      </w:pPr>
      <w:r>
        <w:rPr>
          <w:b/>
          <w:bCs/>
          <w:color w:val="000000"/>
        </w:rPr>
        <w:t>Problema</w:t>
      </w:r>
    </w:p>
    <w:p w14:paraId="717C9821" w14:textId="77777777" w:rsidR="000F2BF9" w:rsidRDefault="00000000">
      <w:pPr>
        <w:spacing w:after="120" w:line="276" w:lineRule="auto"/>
        <w:jc w:val="both"/>
        <w:rPr>
          <w:color w:val="000000"/>
          <w:sz w:val="24"/>
          <w:szCs w:val="24"/>
        </w:rPr>
      </w:pPr>
      <w:r>
        <w:rPr>
          <w:color w:val="000000"/>
          <w:sz w:val="24"/>
          <w:szCs w:val="24"/>
        </w:rPr>
        <w:t>Dispersão programática, concentração no eixo central.</w:t>
      </w:r>
    </w:p>
    <w:p w14:paraId="53E52ACA" w14:textId="77777777" w:rsidR="000F2BF9" w:rsidRDefault="00000000">
      <w:pPr>
        <w:pStyle w:val="Ttulo3"/>
        <w:spacing w:before="180" w:after="120" w:line="276" w:lineRule="auto"/>
        <w:jc w:val="both"/>
        <w:rPr>
          <w:color w:val="000000"/>
        </w:rPr>
      </w:pPr>
      <w:r>
        <w:rPr>
          <w:b/>
          <w:bCs/>
          <w:color w:val="000000"/>
        </w:rPr>
        <w:t>Objectivo</w:t>
      </w:r>
    </w:p>
    <w:p w14:paraId="19A76A84" w14:textId="77777777" w:rsidR="000F2BF9" w:rsidRDefault="00000000">
      <w:pPr>
        <w:spacing w:after="120" w:line="276" w:lineRule="auto"/>
        <w:jc w:val="both"/>
        <w:rPr>
          <w:color w:val="000000"/>
          <w:sz w:val="24"/>
          <w:szCs w:val="24"/>
        </w:rPr>
      </w:pPr>
      <w:r>
        <w:rPr>
          <w:color w:val="000000"/>
          <w:sz w:val="24"/>
          <w:szCs w:val="24"/>
        </w:rPr>
        <w:t>Programação regular, distribuída pelos bairros.</w:t>
      </w:r>
    </w:p>
    <w:p w14:paraId="46AE0958" w14:textId="77777777" w:rsidR="000F2BF9" w:rsidRDefault="00000000">
      <w:pPr>
        <w:pStyle w:val="Ttulo3"/>
        <w:spacing w:before="180" w:after="120" w:line="276" w:lineRule="auto"/>
        <w:jc w:val="both"/>
        <w:rPr>
          <w:color w:val="000000"/>
        </w:rPr>
      </w:pPr>
      <w:r>
        <w:rPr>
          <w:b/>
          <w:bCs/>
          <w:color w:val="000000"/>
        </w:rPr>
        <w:t>Medidas</w:t>
      </w:r>
    </w:p>
    <w:p w14:paraId="1DA94213" w14:textId="77777777" w:rsidR="000F2BF9" w:rsidRDefault="00000000">
      <w:pPr>
        <w:spacing w:after="80" w:line="276" w:lineRule="auto"/>
        <w:jc w:val="both"/>
        <w:rPr>
          <w:color w:val="000000"/>
          <w:sz w:val="24"/>
          <w:szCs w:val="24"/>
        </w:rPr>
      </w:pPr>
      <w:r>
        <w:rPr>
          <w:color w:val="000000"/>
          <w:sz w:val="24"/>
          <w:szCs w:val="24"/>
        </w:rPr>
        <w:t>1.1 Ciclo de Bairro</w:t>
      </w:r>
    </w:p>
    <w:p w14:paraId="015882DC" w14:textId="77777777" w:rsidR="000F2BF9" w:rsidRDefault="00000000">
      <w:pPr>
        <w:spacing w:after="80" w:line="276" w:lineRule="auto"/>
        <w:jc w:val="both"/>
        <w:rPr>
          <w:color w:val="000000"/>
          <w:sz w:val="24"/>
          <w:szCs w:val="24"/>
        </w:rPr>
      </w:pPr>
      <w:r>
        <w:rPr>
          <w:color w:val="000000"/>
          <w:sz w:val="24"/>
          <w:szCs w:val="24"/>
        </w:rPr>
        <w:t>1.2 Palco Móvel</w:t>
      </w:r>
    </w:p>
    <w:p w14:paraId="3BA0EEFD" w14:textId="77777777" w:rsidR="000F2BF9" w:rsidRDefault="00000000">
      <w:pPr>
        <w:spacing w:after="200" w:line="276" w:lineRule="auto"/>
        <w:jc w:val="both"/>
        <w:rPr>
          <w:color w:val="000000"/>
          <w:sz w:val="24"/>
          <w:szCs w:val="24"/>
        </w:rPr>
      </w:pPr>
      <w:r>
        <w:rPr>
          <w:color w:val="000000"/>
          <w:sz w:val="24"/>
          <w:szCs w:val="24"/>
        </w:rPr>
        <w:t>1.3 Quartas Culturais</w:t>
      </w:r>
    </w:p>
    <w:p w14:paraId="76FAEF6C" w14:textId="5615C5F3" w:rsidR="00B868A3" w:rsidRDefault="00B868A3">
      <w:pPr>
        <w:spacing w:after="200" w:line="276" w:lineRule="auto"/>
        <w:jc w:val="both"/>
        <w:rPr>
          <w:color w:val="000000"/>
          <w:sz w:val="24"/>
          <w:szCs w:val="24"/>
        </w:rPr>
      </w:pPr>
      <w:r>
        <w:rPr>
          <w:color w:val="000000"/>
          <w:sz w:val="24"/>
          <w:szCs w:val="24"/>
        </w:rPr>
        <w:t>1.4 Ruas Abertas</w:t>
      </w:r>
    </w:p>
    <w:p w14:paraId="27FD3B2D" w14:textId="77777777" w:rsidR="000F2BF9" w:rsidRDefault="000F2BF9">
      <w:pPr>
        <w:pStyle w:val="Ttulo2"/>
        <w:spacing w:before="240" w:after="180" w:line="276" w:lineRule="auto"/>
        <w:jc w:val="both"/>
        <w:rPr>
          <w:b/>
          <w:bCs/>
          <w:color w:val="000000"/>
          <w:sz w:val="24"/>
          <w:szCs w:val="24"/>
        </w:rPr>
      </w:pPr>
    </w:p>
    <w:p w14:paraId="38D3F56E" w14:textId="77777777" w:rsidR="000F2BF9" w:rsidRDefault="00000000">
      <w:pPr>
        <w:pStyle w:val="Ttulo2"/>
        <w:spacing w:before="240" w:after="180" w:line="276" w:lineRule="auto"/>
        <w:jc w:val="both"/>
        <w:rPr>
          <w:color w:val="000000"/>
          <w:sz w:val="24"/>
          <w:szCs w:val="24"/>
        </w:rPr>
      </w:pPr>
      <w:r>
        <w:rPr>
          <w:b/>
          <w:bCs/>
          <w:color w:val="000000"/>
          <w:sz w:val="24"/>
          <w:szCs w:val="24"/>
        </w:rPr>
        <w:t>EIXO 2 — Educação Cultural e Juventude</w:t>
      </w:r>
    </w:p>
    <w:p w14:paraId="367B4CC3" w14:textId="77777777" w:rsidR="000F2BF9" w:rsidRDefault="00000000">
      <w:pPr>
        <w:pStyle w:val="Ttulo3"/>
        <w:spacing w:before="180" w:after="120" w:line="276" w:lineRule="auto"/>
        <w:jc w:val="both"/>
        <w:rPr>
          <w:color w:val="000000"/>
        </w:rPr>
      </w:pPr>
      <w:r>
        <w:rPr>
          <w:b/>
          <w:bCs/>
          <w:color w:val="000000"/>
        </w:rPr>
        <w:t>Problema</w:t>
      </w:r>
    </w:p>
    <w:p w14:paraId="333C997A" w14:textId="77777777" w:rsidR="000F2BF9" w:rsidRDefault="00000000">
      <w:pPr>
        <w:spacing w:after="120" w:line="276" w:lineRule="auto"/>
        <w:jc w:val="both"/>
        <w:rPr>
          <w:color w:val="000000"/>
          <w:sz w:val="24"/>
          <w:szCs w:val="24"/>
        </w:rPr>
      </w:pPr>
      <w:r>
        <w:rPr>
          <w:sz w:val="24"/>
          <w:szCs w:val="24"/>
        </w:rPr>
        <w:t>Pipeline formação-palco inexistente; desconexão com UNL e com o ecossistema escolar do território. Ausência de contacto estruturado e de programas pedagógicos integrados entre a Junta e as escolas.</w:t>
      </w:r>
    </w:p>
    <w:p w14:paraId="36D89F7C" w14:textId="77777777" w:rsidR="000F2BF9" w:rsidRDefault="00000000">
      <w:pPr>
        <w:pStyle w:val="Ttulo3"/>
        <w:spacing w:before="180" w:after="120" w:line="276" w:lineRule="auto"/>
        <w:jc w:val="both"/>
        <w:rPr>
          <w:color w:val="000000"/>
        </w:rPr>
      </w:pPr>
      <w:r>
        <w:rPr>
          <w:b/>
          <w:bCs/>
          <w:color w:val="000000"/>
        </w:rPr>
        <w:t>Objectivo</w:t>
      </w:r>
    </w:p>
    <w:p w14:paraId="2F6B1A6F" w14:textId="77777777" w:rsidR="000F2BF9" w:rsidRDefault="00000000">
      <w:pPr>
        <w:spacing w:after="120" w:line="276" w:lineRule="auto"/>
        <w:jc w:val="both"/>
        <w:rPr>
          <w:color w:val="000000"/>
          <w:sz w:val="24"/>
          <w:szCs w:val="24"/>
        </w:rPr>
      </w:pPr>
      <w:r>
        <w:rPr>
          <w:color w:val="000000"/>
          <w:sz w:val="24"/>
          <w:szCs w:val="24"/>
        </w:rPr>
        <w:t>Percurso fruição-prática-palco-reconhecimento.</w:t>
      </w:r>
    </w:p>
    <w:p w14:paraId="3AE1EB9E" w14:textId="77777777" w:rsidR="000F2BF9" w:rsidRDefault="00000000">
      <w:pPr>
        <w:pStyle w:val="Ttulo3"/>
        <w:spacing w:before="180" w:after="120" w:line="276" w:lineRule="auto"/>
        <w:jc w:val="both"/>
        <w:rPr>
          <w:color w:val="000000"/>
        </w:rPr>
      </w:pPr>
      <w:r>
        <w:rPr>
          <w:b/>
          <w:bCs/>
          <w:color w:val="000000"/>
        </w:rPr>
        <w:t>Medidas</w:t>
      </w:r>
    </w:p>
    <w:p w14:paraId="0818D755" w14:textId="77777777" w:rsidR="000F2BF9" w:rsidRDefault="00000000">
      <w:pPr>
        <w:spacing w:after="80" w:line="276" w:lineRule="auto"/>
        <w:jc w:val="both"/>
        <w:rPr>
          <w:color w:val="000000"/>
          <w:sz w:val="24"/>
          <w:szCs w:val="24"/>
        </w:rPr>
      </w:pPr>
      <w:r>
        <w:rPr>
          <w:color w:val="000000"/>
          <w:sz w:val="24"/>
          <w:szCs w:val="24"/>
        </w:rPr>
        <w:t>2.1 Clubes Criativos</w:t>
      </w:r>
    </w:p>
    <w:p w14:paraId="3C097D92" w14:textId="77777777" w:rsidR="000F2BF9" w:rsidRDefault="00000000">
      <w:pPr>
        <w:spacing w:after="80" w:line="276" w:lineRule="auto"/>
        <w:jc w:val="both"/>
        <w:rPr>
          <w:color w:val="000000"/>
          <w:sz w:val="24"/>
          <w:szCs w:val="24"/>
        </w:rPr>
      </w:pPr>
      <w:r>
        <w:rPr>
          <w:b/>
          <w:bCs/>
          <w:color w:val="000000"/>
          <w:sz w:val="24"/>
          <w:szCs w:val="24"/>
        </w:rPr>
        <w:t xml:space="preserve">2.2 Residências de Bairro </w:t>
      </w:r>
      <w:r>
        <w:rPr>
          <w:color w:val="000000"/>
          <w:sz w:val="24"/>
          <w:szCs w:val="24"/>
        </w:rPr>
        <w:t>(com associação a constituir pela JFC para elegibilidade a financiamento)</w:t>
      </w:r>
    </w:p>
    <w:p w14:paraId="53230B87" w14:textId="77777777" w:rsidR="000F2BF9" w:rsidRDefault="00000000">
      <w:pPr>
        <w:spacing w:after="80" w:line="276" w:lineRule="auto"/>
        <w:jc w:val="both"/>
        <w:rPr>
          <w:color w:val="000000"/>
          <w:sz w:val="24"/>
          <w:szCs w:val="24"/>
        </w:rPr>
      </w:pPr>
      <w:r>
        <w:rPr>
          <w:color w:val="000000"/>
          <w:sz w:val="24"/>
          <w:szCs w:val="24"/>
        </w:rPr>
        <w:t>2.3 Protocolo UNL–JF Campolide</w:t>
      </w:r>
    </w:p>
    <w:p w14:paraId="027E0A72" w14:textId="77777777" w:rsidR="000F2BF9" w:rsidRDefault="00000000">
      <w:pPr>
        <w:spacing w:after="100" w:line="276" w:lineRule="auto"/>
        <w:jc w:val="both"/>
        <w:rPr>
          <w:color w:val="000000"/>
          <w:sz w:val="24"/>
          <w:szCs w:val="24"/>
        </w:rPr>
      </w:pPr>
      <w:r>
        <w:rPr>
          <w:b/>
          <w:bCs/>
          <w:color w:val="000000"/>
          <w:sz w:val="24"/>
          <w:szCs w:val="24"/>
        </w:rPr>
        <w:t xml:space="preserve">2.4 Plano de Audição de Campolide </w:t>
      </w:r>
      <w:r>
        <w:rPr>
          <w:color w:val="000000"/>
          <w:sz w:val="24"/>
          <w:szCs w:val="24"/>
        </w:rPr>
        <w:t>— Medida emblemática. Consiste num cânone de obras musicais para todos os alunos da escola pública residente ou a estudar em Campolide, organizado por ciclos de escolaridade em três patamares:</w:t>
      </w:r>
    </w:p>
    <w:p w14:paraId="38636712" w14:textId="7F240281" w:rsidR="000F2BF9" w:rsidRDefault="00000000">
      <w:pPr>
        <w:spacing w:after="80" w:line="276" w:lineRule="auto"/>
        <w:jc w:val="both"/>
        <w:rPr>
          <w:color w:val="000000"/>
          <w:sz w:val="24"/>
          <w:szCs w:val="24"/>
        </w:rPr>
      </w:pPr>
      <w:r>
        <w:rPr>
          <w:b/>
          <w:bCs/>
          <w:color w:val="000000"/>
          <w:sz w:val="24"/>
          <w:szCs w:val="24"/>
        </w:rPr>
        <w:t xml:space="preserve">Patamar 1 (Idades 6-10) "Ouvir e Sentir": </w:t>
      </w:r>
      <w:r>
        <w:rPr>
          <w:color w:val="000000"/>
          <w:sz w:val="24"/>
          <w:szCs w:val="24"/>
        </w:rPr>
        <w:t>Repertório de sensorialidade — introdução a timbres, ritmos e texturas. Objetivo: desalinhar a música de "coisa que se toca" para "coisa que se vive no corpo". Atividades: piqueniques sonoros, oficinas de exploração instrumental, concertos de apresentação.</w:t>
      </w:r>
    </w:p>
    <w:p w14:paraId="5875E519" w14:textId="103C00D2" w:rsidR="000F2BF9" w:rsidRDefault="00000000">
      <w:pPr>
        <w:spacing w:after="80" w:line="276" w:lineRule="auto"/>
        <w:jc w:val="both"/>
        <w:rPr>
          <w:color w:val="000000"/>
          <w:sz w:val="24"/>
          <w:szCs w:val="24"/>
        </w:rPr>
      </w:pPr>
      <w:r>
        <w:rPr>
          <w:b/>
          <w:bCs/>
          <w:color w:val="000000"/>
          <w:sz w:val="24"/>
          <w:szCs w:val="24"/>
        </w:rPr>
        <w:lastRenderedPageBreak/>
        <w:t xml:space="preserve">Patamar 2 (Idades 10-15) "Ouvir e Compreender": </w:t>
      </w:r>
      <w:r>
        <w:rPr>
          <w:color w:val="000000"/>
          <w:sz w:val="24"/>
          <w:szCs w:val="24"/>
        </w:rPr>
        <w:t>Repertório de estrutura e linguagem — formas musicais simples (sonata, tema-variações), história da música ocidental em cortes temáticos. Objetivo: compreender a música como linguagem com gramática. Atividades: debates após concertos, composição colaborativa, programação de concertos por alunos.</w:t>
      </w:r>
    </w:p>
    <w:p w14:paraId="3DE2CC78" w14:textId="77777777" w:rsidR="000F2BF9" w:rsidRDefault="00000000">
      <w:pPr>
        <w:spacing w:after="80" w:line="276" w:lineRule="auto"/>
        <w:jc w:val="both"/>
        <w:rPr>
          <w:color w:val="000000"/>
          <w:sz w:val="24"/>
          <w:szCs w:val="24"/>
        </w:rPr>
      </w:pPr>
      <w:r>
        <w:rPr>
          <w:b/>
          <w:bCs/>
          <w:color w:val="000000"/>
          <w:sz w:val="24"/>
          <w:szCs w:val="24"/>
        </w:rPr>
        <w:t xml:space="preserve">Patamar 3 (Idades 15-18) "Ouvir e Julgar": </w:t>
      </w:r>
      <w:r>
        <w:rPr>
          <w:color w:val="000000"/>
          <w:sz w:val="24"/>
          <w:szCs w:val="24"/>
        </w:rPr>
        <w:t>Repertório de valor crítico — obras em que a invenção formal é decisiva (Schönberg, Bartók, minimalistas, electrónica). Objectivo: desenvolver sensibilidade crítica a escolhas estéticas. Actividades: ensaios críticos, criação de programas de rádio, residência com compositor convidado.</w:t>
      </w:r>
    </w:p>
    <w:p w14:paraId="40CAF002" w14:textId="77777777" w:rsidR="000F2BF9" w:rsidRDefault="00000000">
      <w:pPr>
        <w:spacing w:after="200" w:line="276" w:lineRule="auto"/>
        <w:jc w:val="both"/>
        <w:rPr>
          <w:color w:val="000000"/>
          <w:sz w:val="24"/>
          <w:szCs w:val="24"/>
        </w:rPr>
      </w:pPr>
      <w:r>
        <w:rPr>
          <w:b/>
          <w:bCs/>
          <w:color w:val="000000"/>
          <w:sz w:val="24"/>
          <w:szCs w:val="24"/>
        </w:rPr>
        <w:t xml:space="preserve">2.5 "Campolide Vai Ver" </w:t>
      </w:r>
      <w:r>
        <w:rPr>
          <w:color w:val="000000"/>
          <w:sz w:val="24"/>
          <w:szCs w:val="24"/>
        </w:rPr>
        <w:t>— Visitas estruturadas a museus, palácios e espaços culturais, organizado em duas linhas: (a) "A Turma Vai Ver" para agrupamentos escolares, com preparação pedagógica e debate após; (b) "A Freguesia Vai Ver" para públicos comunitários (seniores, famílias, bairros), com roteiros curadores acessíveis.</w:t>
      </w:r>
    </w:p>
    <w:p w14:paraId="44666374" w14:textId="77777777" w:rsidR="000F2BF9" w:rsidRDefault="000F2BF9">
      <w:pPr>
        <w:pStyle w:val="Ttulo2"/>
        <w:spacing w:before="240" w:after="180" w:line="276" w:lineRule="auto"/>
        <w:jc w:val="both"/>
        <w:rPr>
          <w:b/>
          <w:bCs/>
          <w:color w:val="000000"/>
          <w:sz w:val="24"/>
          <w:szCs w:val="24"/>
        </w:rPr>
      </w:pPr>
    </w:p>
    <w:p w14:paraId="2702341B" w14:textId="304803FA" w:rsidR="000F2BF9" w:rsidRDefault="00000000">
      <w:pPr>
        <w:jc w:val="both"/>
      </w:pPr>
      <w:r>
        <w:rPr>
          <w:sz w:val="24"/>
          <w:szCs w:val="24"/>
        </w:rPr>
        <w:t>2.6 Rede Escolar de Proximidade — Mapeamento e ativação do ecossistema educativo de Campolide com protocolos bilaterais. Inclui: diretório de contacto atualizado de todas as escolas; integração do Passaporte Cultural como instrumento pedagógico; revisão e co-desenvolvimento de programas pedagógicos culturais; sessões anuais de apresentação do Plano de Cultura às comunidades escolares.</w:t>
      </w:r>
    </w:p>
    <w:p w14:paraId="1A95B6EB" w14:textId="77777777" w:rsidR="000F2BF9" w:rsidRDefault="00000000">
      <w:pPr>
        <w:jc w:val="both"/>
      </w:pPr>
      <w:r>
        <w:rPr>
          <w:sz w:val="24"/>
          <w:szCs w:val="24"/>
        </w:rPr>
        <w:t>2.7 Protocolo Tripartido JFCA–NOVA–Liceu Francês — Acordo formal de cooperação entre a Junta, a Universidade Nova de Lisboa e o Liceu Francês Charles Lepierre para programas com componente plurilingue e intercultural. Vertentes: residências artísticas em espaços partilhados com acesso pedagógico; ciclos de cinema e debate no âmbito da Nova Cultura; mentoria artística (estudantes NOVA em co-criação com alunos); investigação aplicada ao território; activação diplomática do Liceu Francês para co-programações com embaixadas.</w:t>
      </w:r>
    </w:p>
    <w:p w14:paraId="7C97174E" w14:textId="77777777" w:rsidR="000F2BF9" w:rsidRDefault="00000000">
      <w:pPr>
        <w:pStyle w:val="Ttulo2"/>
        <w:spacing w:before="240" w:after="180" w:line="276" w:lineRule="auto"/>
        <w:jc w:val="both"/>
        <w:rPr>
          <w:color w:val="000000"/>
          <w:sz w:val="24"/>
          <w:szCs w:val="24"/>
        </w:rPr>
      </w:pPr>
      <w:r>
        <w:rPr>
          <w:b/>
          <w:bCs/>
          <w:color w:val="000000"/>
          <w:sz w:val="24"/>
          <w:szCs w:val="24"/>
        </w:rPr>
        <w:t>EIXO 3 — Coesão e inclusão</w:t>
      </w:r>
    </w:p>
    <w:p w14:paraId="4B66058B" w14:textId="77777777" w:rsidR="000F2BF9" w:rsidRDefault="00000000">
      <w:pPr>
        <w:pStyle w:val="Ttulo3"/>
        <w:spacing w:before="180" w:after="120" w:line="276" w:lineRule="auto"/>
        <w:jc w:val="both"/>
        <w:rPr>
          <w:color w:val="000000"/>
        </w:rPr>
      </w:pPr>
      <w:r>
        <w:rPr>
          <w:b/>
          <w:bCs/>
          <w:color w:val="000000"/>
        </w:rPr>
        <w:t>Problema</w:t>
      </w:r>
    </w:p>
    <w:p w14:paraId="23EF893A" w14:textId="77777777" w:rsidR="000F2BF9" w:rsidRDefault="00000000">
      <w:pPr>
        <w:spacing w:after="120" w:line="276" w:lineRule="auto"/>
        <w:jc w:val="both"/>
        <w:rPr>
          <w:color w:val="000000"/>
          <w:sz w:val="24"/>
          <w:szCs w:val="24"/>
        </w:rPr>
      </w:pPr>
      <w:r>
        <w:rPr>
          <w:color w:val="000000"/>
          <w:sz w:val="24"/>
          <w:szCs w:val="24"/>
        </w:rPr>
        <w:t>Isolamento dos bairros vulneráveis.</w:t>
      </w:r>
    </w:p>
    <w:p w14:paraId="377046D8" w14:textId="77777777" w:rsidR="000F2BF9" w:rsidRDefault="00000000">
      <w:pPr>
        <w:pStyle w:val="Ttulo3"/>
        <w:spacing w:before="180" w:after="120" w:line="276" w:lineRule="auto"/>
        <w:jc w:val="both"/>
        <w:rPr>
          <w:color w:val="000000"/>
        </w:rPr>
      </w:pPr>
      <w:r>
        <w:rPr>
          <w:b/>
          <w:bCs/>
          <w:color w:val="000000"/>
        </w:rPr>
        <w:t>Objectivo</w:t>
      </w:r>
    </w:p>
    <w:p w14:paraId="695A9EF6" w14:textId="77777777" w:rsidR="000F2BF9" w:rsidRDefault="00000000">
      <w:pPr>
        <w:spacing w:after="120" w:line="276" w:lineRule="auto"/>
        <w:jc w:val="both"/>
        <w:rPr>
          <w:color w:val="000000"/>
          <w:sz w:val="24"/>
          <w:szCs w:val="24"/>
        </w:rPr>
      </w:pPr>
      <w:r>
        <w:rPr>
          <w:color w:val="000000"/>
          <w:sz w:val="24"/>
          <w:szCs w:val="24"/>
        </w:rPr>
        <w:t>Cultura como ferramenta de mitigação de solidão e participação cívica.</w:t>
      </w:r>
    </w:p>
    <w:p w14:paraId="5491430B" w14:textId="77777777" w:rsidR="000F2BF9" w:rsidRDefault="00000000">
      <w:pPr>
        <w:pStyle w:val="Ttulo3"/>
        <w:spacing w:before="180" w:after="120" w:line="276" w:lineRule="auto"/>
        <w:jc w:val="both"/>
        <w:rPr>
          <w:color w:val="000000"/>
        </w:rPr>
      </w:pPr>
      <w:r>
        <w:rPr>
          <w:b/>
          <w:bCs/>
          <w:color w:val="000000"/>
        </w:rPr>
        <w:t>Medidas</w:t>
      </w:r>
    </w:p>
    <w:p w14:paraId="63C5EA9D" w14:textId="77777777" w:rsidR="000F2BF9" w:rsidRDefault="00000000">
      <w:pPr>
        <w:spacing w:after="80" w:line="276" w:lineRule="auto"/>
        <w:jc w:val="both"/>
        <w:rPr>
          <w:color w:val="000000"/>
          <w:sz w:val="24"/>
          <w:szCs w:val="24"/>
        </w:rPr>
      </w:pPr>
      <w:r>
        <w:rPr>
          <w:color w:val="000000"/>
          <w:sz w:val="24"/>
          <w:szCs w:val="24"/>
        </w:rPr>
        <w:t>3.1 Cultura à Porta</w:t>
      </w:r>
    </w:p>
    <w:p w14:paraId="3AC67F46" w14:textId="2872A773" w:rsidR="000F2BF9" w:rsidRDefault="00000000">
      <w:pPr>
        <w:spacing w:after="80" w:line="276" w:lineRule="auto"/>
        <w:jc w:val="both"/>
        <w:rPr>
          <w:color w:val="000000"/>
          <w:sz w:val="24"/>
          <w:szCs w:val="24"/>
        </w:rPr>
      </w:pPr>
      <w:r>
        <w:rPr>
          <w:color w:val="000000"/>
          <w:sz w:val="24"/>
          <w:szCs w:val="24"/>
        </w:rPr>
        <w:t xml:space="preserve">3.2 </w:t>
      </w:r>
      <w:r w:rsidR="006C0F5B">
        <w:rPr>
          <w:color w:val="000000"/>
          <w:sz w:val="24"/>
          <w:szCs w:val="24"/>
        </w:rPr>
        <w:t>Equipas de Proximidade Cultural</w:t>
      </w:r>
    </w:p>
    <w:p w14:paraId="6C0D6C08" w14:textId="77777777" w:rsidR="000F2BF9" w:rsidRDefault="00000000">
      <w:pPr>
        <w:spacing w:after="200" w:line="276" w:lineRule="auto"/>
        <w:jc w:val="both"/>
        <w:rPr>
          <w:color w:val="000000"/>
          <w:sz w:val="24"/>
          <w:szCs w:val="24"/>
        </w:rPr>
      </w:pPr>
      <w:r>
        <w:rPr>
          <w:color w:val="000000"/>
          <w:sz w:val="24"/>
          <w:szCs w:val="24"/>
        </w:rPr>
        <w:t>3.3 Cultura e Saúde</w:t>
      </w:r>
    </w:p>
    <w:p w14:paraId="59F6534F" w14:textId="77777777" w:rsidR="000F2BF9" w:rsidRDefault="000F2BF9">
      <w:pPr>
        <w:spacing w:after="200" w:line="276" w:lineRule="auto"/>
        <w:jc w:val="both"/>
        <w:rPr>
          <w:color w:val="000000"/>
          <w:sz w:val="24"/>
          <w:szCs w:val="24"/>
        </w:rPr>
      </w:pPr>
    </w:p>
    <w:p w14:paraId="59E6E6D3" w14:textId="77777777" w:rsidR="000F2BF9" w:rsidRDefault="00000000">
      <w:pPr>
        <w:pStyle w:val="Ttulo2"/>
        <w:spacing w:before="240" w:after="180" w:line="276" w:lineRule="auto"/>
        <w:jc w:val="both"/>
        <w:rPr>
          <w:color w:val="000000"/>
          <w:sz w:val="24"/>
          <w:szCs w:val="24"/>
        </w:rPr>
      </w:pPr>
      <w:r>
        <w:rPr>
          <w:b/>
          <w:bCs/>
          <w:color w:val="000000"/>
          <w:sz w:val="24"/>
          <w:szCs w:val="24"/>
        </w:rPr>
        <w:t>EIXO 4 — Identidade, memória e património</w:t>
      </w:r>
    </w:p>
    <w:p w14:paraId="0A32006D" w14:textId="77777777" w:rsidR="000F2BF9" w:rsidRDefault="00000000">
      <w:pPr>
        <w:pStyle w:val="Ttulo3"/>
        <w:spacing w:before="180" w:after="120" w:line="276" w:lineRule="auto"/>
        <w:jc w:val="both"/>
        <w:rPr>
          <w:color w:val="000000"/>
        </w:rPr>
      </w:pPr>
      <w:r>
        <w:rPr>
          <w:b/>
          <w:bCs/>
          <w:color w:val="000000"/>
        </w:rPr>
        <w:t>Problema</w:t>
      </w:r>
    </w:p>
    <w:p w14:paraId="3B470BEC" w14:textId="77777777" w:rsidR="000F2BF9" w:rsidRDefault="00000000">
      <w:pPr>
        <w:spacing w:after="120" w:line="276" w:lineRule="auto"/>
        <w:jc w:val="both"/>
        <w:rPr>
          <w:color w:val="000000"/>
          <w:sz w:val="24"/>
          <w:szCs w:val="24"/>
        </w:rPr>
      </w:pPr>
      <w:r>
        <w:rPr>
          <w:color w:val="000000"/>
          <w:sz w:val="24"/>
          <w:szCs w:val="24"/>
        </w:rPr>
        <w:t>Património sub-valorizado e memória oral em risco.</w:t>
      </w:r>
    </w:p>
    <w:p w14:paraId="2FA12AA9" w14:textId="77777777" w:rsidR="000F2BF9" w:rsidRDefault="00000000">
      <w:pPr>
        <w:pStyle w:val="Ttulo3"/>
        <w:spacing w:before="180" w:after="120" w:line="276" w:lineRule="auto"/>
        <w:jc w:val="both"/>
        <w:rPr>
          <w:color w:val="000000"/>
        </w:rPr>
      </w:pPr>
      <w:r>
        <w:rPr>
          <w:b/>
          <w:bCs/>
          <w:color w:val="000000"/>
        </w:rPr>
        <w:lastRenderedPageBreak/>
        <w:t>Objectivo</w:t>
      </w:r>
    </w:p>
    <w:p w14:paraId="54EE6BA3" w14:textId="77777777" w:rsidR="000F2BF9" w:rsidRDefault="00000000">
      <w:pPr>
        <w:spacing w:after="120" w:line="276" w:lineRule="auto"/>
        <w:jc w:val="both"/>
        <w:rPr>
          <w:color w:val="000000"/>
          <w:sz w:val="24"/>
          <w:szCs w:val="24"/>
        </w:rPr>
      </w:pPr>
      <w:r>
        <w:rPr>
          <w:color w:val="000000"/>
          <w:sz w:val="24"/>
          <w:szCs w:val="24"/>
        </w:rPr>
        <w:t>Construir, preservar e tornar acessível a narrativa de Campolide.</w:t>
      </w:r>
    </w:p>
    <w:p w14:paraId="59A428AD" w14:textId="77777777" w:rsidR="000F2BF9" w:rsidRDefault="00000000">
      <w:pPr>
        <w:pStyle w:val="Ttulo3"/>
        <w:spacing w:before="180" w:after="120" w:line="276" w:lineRule="auto"/>
        <w:jc w:val="both"/>
        <w:rPr>
          <w:color w:val="000000"/>
        </w:rPr>
      </w:pPr>
      <w:r>
        <w:rPr>
          <w:b/>
          <w:bCs/>
          <w:color w:val="000000"/>
        </w:rPr>
        <w:t>Medidas</w:t>
      </w:r>
    </w:p>
    <w:p w14:paraId="09B9543C" w14:textId="77777777" w:rsidR="000F2BF9" w:rsidRDefault="00000000">
      <w:pPr>
        <w:spacing w:after="80" w:line="276" w:lineRule="auto"/>
        <w:jc w:val="both"/>
        <w:rPr>
          <w:color w:val="000000"/>
          <w:sz w:val="24"/>
          <w:szCs w:val="24"/>
        </w:rPr>
      </w:pPr>
      <w:r>
        <w:rPr>
          <w:color w:val="000000"/>
          <w:sz w:val="24"/>
          <w:szCs w:val="24"/>
        </w:rPr>
        <w:t>4.1 Arquivo Oral de Campolide</w:t>
      </w:r>
    </w:p>
    <w:p w14:paraId="25E13E0B" w14:textId="77777777" w:rsidR="000F2BF9" w:rsidRDefault="00000000">
      <w:pPr>
        <w:spacing w:after="80" w:line="276" w:lineRule="auto"/>
        <w:jc w:val="both"/>
        <w:rPr>
          <w:color w:val="000000"/>
          <w:sz w:val="24"/>
          <w:szCs w:val="24"/>
        </w:rPr>
      </w:pPr>
      <w:r>
        <w:rPr>
          <w:color w:val="000000"/>
          <w:sz w:val="24"/>
          <w:szCs w:val="24"/>
        </w:rPr>
        <w:t>4.2 Roteiros Patrimoniais e Sinalética Narrativa</w:t>
      </w:r>
    </w:p>
    <w:p w14:paraId="4D15E0F8" w14:textId="77777777" w:rsidR="000F2BF9" w:rsidRDefault="00000000">
      <w:pPr>
        <w:spacing w:after="200" w:line="276" w:lineRule="auto"/>
        <w:jc w:val="both"/>
        <w:rPr>
          <w:color w:val="000000"/>
          <w:sz w:val="24"/>
          <w:szCs w:val="24"/>
        </w:rPr>
      </w:pPr>
      <w:r>
        <w:rPr>
          <w:color w:val="000000"/>
          <w:sz w:val="24"/>
          <w:szCs w:val="24"/>
        </w:rPr>
        <w:t xml:space="preserve">4.3 Exposições Pop-Up </w:t>
      </w:r>
    </w:p>
    <w:p w14:paraId="5B64740A" w14:textId="77777777" w:rsidR="000F2BF9" w:rsidRDefault="00000000">
      <w:pPr>
        <w:spacing w:after="200" w:line="276" w:lineRule="auto"/>
        <w:ind w:firstLine="708"/>
        <w:jc w:val="both"/>
        <w:rPr>
          <w:color w:val="000000"/>
          <w:sz w:val="24"/>
          <w:szCs w:val="24"/>
        </w:rPr>
      </w:pPr>
      <w:r>
        <w:rPr>
          <w:color w:val="000000"/>
          <w:sz w:val="24"/>
          <w:szCs w:val="24"/>
        </w:rPr>
        <w:t>Articulação com paróquias e espaços de culto, bem como estabelecer protocolo-base com as paróquias da freguesia para: (a) inclusão de espaços com potencial acústico no circuito de programação cultural (ciclos de concertos, ensaios corais); (b) participação das paróquias no Conselho Consultivo de Cultura como agentes de proximidade comunitária; (c) cedência pontual para actividades culturais alinhadas com o plano, em condições a definir caso a caso.</w:t>
      </w:r>
    </w:p>
    <w:p w14:paraId="37C49DB1" w14:textId="77777777" w:rsidR="000F2BF9" w:rsidRDefault="000F2BF9">
      <w:pPr>
        <w:pStyle w:val="Ttulo2"/>
        <w:spacing w:before="240" w:after="180" w:line="276" w:lineRule="auto"/>
        <w:jc w:val="both"/>
        <w:rPr>
          <w:b/>
          <w:bCs/>
          <w:color w:val="000000"/>
          <w:sz w:val="24"/>
          <w:szCs w:val="24"/>
        </w:rPr>
      </w:pPr>
    </w:p>
    <w:p w14:paraId="0CE26506" w14:textId="77777777" w:rsidR="000F2BF9" w:rsidRDefault="00000000">
      <w:pPr>
        <w:pStyle w:val="Ttulo2"/>
        <w:spacing w:before="240" w:after="180" w:line="276" w:lineRule="auto"/>
        <w:jc w:val="both"/>
        <w:rPr>
          <w:color w:val="000000"/>
          <w:sz w:val="24"/>
          <w:szCs w:val="24"/>
        </w:rPr>
      </w:pPr>
      <w:r>
        <w:rPr>
          <w:b/>
          <w:bCs/>
          <w:color w:val="000000"/>
          <w:sz w:val="24"/>
          <w:szCs w:val="24"/>
        </w:rPr>
        <w:t>EIXO 5 — Economia criativa e comércio local</w:t>
      </w:r>
    </w:p>
    <w:p w14:paraId="644A42DC" w14:textId="77777777" w:rsidR="000F2BF9" w:rsidRDefault="00000000">
      <w:pPr>
        <w:pStyle w:val="Ttulo3"/>
        <w:spacing w:before="180" w:after="120" w:line="276" w:lineRule="auto"/>
        <w:jc w:val="both"/>
        <w:rPr>
          <w:color w:val="000000"/>
        </w:rPr>
      </w:pPr>
      <w:r>
        <w:rPr>
          <w:b/>
          <w:bCs/>
          <w:color w:val="000000"/>
        </w:rPr>
        <w:t>Problema</w:t>
      </w:r>
    </w:p>
    <w:p w14:paraId="0FF3EE28" w14:textId="77777777" w:rsidR="000F2BF9" w:rsidRDefault="00000000">
      <w:pPr>
        <w:spacing w:after="120" w:line="276" w:lineRule="auto"/>
        <w:jc w:val="both"/>
        <w:rPr>
          <w:color w:val="000000"/>
          <w:sz w:val="24"/>
          <w:szCs w:val="24"/>
        </w:rPr>
      </w:pPr>
      <w:r>
        <w:rPr>
          <w:sz w:val="24"/>
          <w:szCs w:val="24"/>
        </w:rPr>
        <w:t>Desconexão entre cultura e tecido económico local. Ausência de posicionamento de Campolide como território de criação artística e de produção audiovisual, apesar dos activos patrimoniais e urbanos com elevado potencial cinematográfico e artístico.</w:t>
      </w:r>
    </w:p>
    <w:p w14:paraId="1C042E27" w14:textId="77777777" w:rsidR="000F2BF9" w:rsidRDefault="00000000">
      <w:pPr>
        <w:pStyle w:val="Ttulo3"/>
        <w:spacing w:before="180" w:after="120" w:line="276" w:lineRule="auto"/>
        <w:jc w:val="both"/>
        <w:rPr>
          <w:color w:val="000000"/>
        </w:rPr>
      </w:pPr>
      <w:r>
        <w:rPr>
          <w:b/>
          <w:bCs/>
          <w:color w:val="000000"/>
        </w:rPr>
        <w:t>Objectivo</w:t>
      </w:r>
    </w:p>
    <w:p w14:paraId="676B5BCB" w14:textId="77777777" w:rsidR="000F2BF9" w:rsidRDefault="00000000">
      <w:pPr>
        <w:spacing w:after="120" w:line="276" w:lineRule="auto"/>
        <w:jc w:val="both"/>
        <w:rPr>
          <w:color w:val="000000"/>
          <w:sz w:val="24"/>
          <w:szCs w:val="24"/>
        </w:rPr>
      </w:pPr>
      <w:r>
        <w:rPr>
          <w:sz w:val="24"/>
          <w:szCs w:val="24"/>
        </w:rPr>
        <w:t>Cultura como gerador de movimento económico. Posicionar Campolide como quartier des arts de Lisboa — território de referência para fazer cinema, arte e centralizar novos criadores.</w:t>
      </w:r>
    </w:p>
    <w:p w14:paraId="1CAD5B7B" w14:textId="77777777" w:rsidR="000F2BF9" w:rsidRDefault="00000000">
      <w:pPr>
        <w:pStyle w:val="Ttulo3"/>
        <w:spacing w:before="180" w:after="120" w:line="276" w:lineRule="auto"/>
        <w:jc w:val="both"/>
        <w:rPr>
          <w:color w:val="000000"/>
        </w:rPr>
      </w:pPr>
      <w:r>
        <w:rPr>
          <w:b/>
          <w:bCs/>
          <w:color w:val="000000"/>
        </w:rPr>
        <w:t>Medidas</w:t>
      </w:r>
    </w:p>
    <w:p w14:paraId="419B4444" w14:textId="77777777" w:rsidR="000F2BF9" w:rsidRDefault="00000000">
      <w:pPr>
        <w:spacing w:after="80" w:line="276" w:lineRule="auto"/>
        <w:jc w:val="both"/>
        <w:rPr>
          <w:color w:val="000000"/>
          <w:sz w:val="24"/>
          <w:szCs w:val="24"/>
        </w:rPr>
      </w:pPr>
      <w:r>
        <w:rPr>
          <w:color w:val="000000"/>
          <w:sz w:val="24"/>
          <w:szCs w:val="24"/>
        </w:rPr>
        <w:t>5.1 Noites Culturais de Campolide</w:t>
      </w:r>
    </w:p>
    <w:p w14:paraId="7C96C296" w14:textId="77777777" w:rsidR="000F2BF9" w:rsidRDefault="00000000">
      <w:pPr>
        <w:spacing w:after="80" w:line="276" w:lineRule="auto"/>
        <w:jc w:val="both"/>
        <w:rPr>
          <w:color w:val="000000"/>
          <w:sz w:val="24"/>
          <w:szCs w:val="24"/>
        </w:rPr>
      </w:pPr>
      <w:r>
        <w:rPr>
          <w:color w:val="000000"/>
          <w:sz w:val="24"/>
          <w:szCs w:val="24"/>
        </w:rPr>
        <w:t>5.2 Feiras Temáticas</w:t>
      </w:r>
    </w:p>
    <w:p w14:paraId="3EB3E52F" w14:textId="77777777" w:rsidR="000F2BF9" w:rsidRDefault="00000000">
      <w:pPr>
        <w:spacing w:after="200" w:line="276" w:lineRule="auto"/>
        <w:jc w:val="both"/>
        <w:rPr>
          <w:color w:val="000000"/>
          <w:sz w:val="24"/>
          <w:szCs w:val="24"/>
        </w:rPr>
      </w:pPr>
      <w:r>
        <w:rPr>
          <w:color w:val="000000"/>
          <w:sz w:val="24"/>
          <w:szCs w:val="24"/>
        </w:rPr>
        <w:t>5.3 Montra Viva</w:t>
      </w:r>
    </w:p>
    <w:p w14:paraId="166C1D1C" w14:textId="77777777" w:rsidR="000F2BF9" w:rsidRDefault="00000000">
      <w:pPr>
        <w:jc w:val="both"/>
      </w:pPr>
      <w:r>
        <w:rPr>
          <w:sz w:val="24"/>
          <w:szCs w:val="24"/>
        </w:rPr>
        <w:t>5.4 Mapa de Locações de Campolide</w:t>
      </w:r>
    </w:p>
    <w:p w14:paraId="4CA57744" w14:textId="77777777" w:rsidR="000F2BF9" w:rsidRDefault="00000000">
      <w:pPr>
        <w:jc w:val="both"/>
      </w:pPr>
      <w:r>
        <w:rPr>
          <w:sz w:val="24"/>
          <w:szCs w:val="24"/>
        </w:rPr>
        <w:t>5.5 Identidade «Filmado em Campolide»</w:t>
      </w:r>
    </w:p>
    <w:p w14:paraId="02DD391C" w14:textId="77777777" w:rsidR="000F2BF9" w:rsidRDefault="00000000">
      <w:pPr>
        <w:jc w:val="both"/>
      </w:pPr>
      <w:r>
        <w:rPr>
          <w:sz w:val="24"/>
          <w:szCs w:val="24"/>
        </w:rPr>
        <w:t>5.6 Programa Novos Artistas de Campolide</w:t>
      </w:r>
    </w:p>
    <w:p w14:paraId="7BE48CA2" w14:textId="77777777" w:rsidR="000F2BF9" w:rsidRDefault="00000000">
      <w:pPr>
        <w:pStyle w:val="Ttulo2"/>
        <w:spacing w:before="240" w:after="180" w:line="276" w:lineRule="auto"/>
        <w:jc w:val="both"/>
        <w:rPr>
          <w:color w:val="000000"/>
          <w:sz w:val="24"/>
          <w:szCs w:val="24"/>
        </w:rPr>
      </w:pPr>
      <w:r>
        <w:rPr>
          <w:b/>
          <w:bCs/>
          <w:color w:val="000000"/>
          <w:sz w:val="24"/>
          <w:szCs w:val="24"/>
        </w:rPr>
        <w:t>EIXO 6 — Comunicação, comunidade e métricas</w:t>
      </w:r>
    </w:p>
    <w:p w14:paraId="09F41C2B" w14:textId="77777777" w:rsidR="000F2BF9" w:rsidRDefault="00000000">
      <w:pPr>
        <w:pStyle w:val="Ttulo3"/>
        <w:spacing w:before="180" w:after="120" w:line="276" w:lineRule="auto"/>
        <w:jc w:val="both"/>
        <w:rPr>
          <w:color w:val="000000"/>
        </w:rPr>
      </w:pPr>
      <w:r>
        <w:rPr>
          <w:b/>
          <w:bCs/>
          <w:color w:val="000000"/>
        </w:rPr>
        <w:t>Problema</w:t>
      </w:r>
    </w:p>
    <w:p w14:paraId="74E944A8" w14:textId="77777777" w:rsidR="000F2BF9" w:rsidRDefault="00000000">
      <w:pPr>
        <w:spacing w:after="120" w:line="276" w:lineRule="auto"/>
        <w:jc w:val="both"/>
        <w:rPr>
          <w:color w:val="000000"/>
          <w:sz w:val="24"/>
          <w:szCs w:val="24"/>
        </w:rPr>
      </w:pPr>
      <w:r>
        <w:rPr>
          <w:color w:val="000000"/>
          <w:sz w:val="24"/>
          <w:szCs w:val="24"/>
        </w:rPr>
        <w:t xml:space="preserve">Comunicação fragmentada e ausência de métricas claras. </w:t>
      </w:r>
    </w:p>
    <w:p w14:paraId="33FBD339" w14:textId="77777777" w:rsidR="000F2BF9" w:rsidRDefault="00000000">
      <w:pPr>
        <w:pStyle w:val="Ttulo3"/>
        <w:spacing w:before="180" w:after="120" w:line="276" w:lineRule="auto"/>
        <w:jc w:val="both"/>
        <w:rPr>
          <w:color w:val="000000"/>
        </w:rPr>
      </w:pPr>
      <w:r>
        <w:rPr>
          <w:b/>
          <w:bCs/>
          <w:color w:val="000000"/>
        </w:rPr>
        <w:t>Objectivo</w:t>
      </w:r>
    </w:p>
    <w:p w14:paraId="5EE304A7" w14:textId="77777777" w:rsidR="000F2BF9" w:rsidRDefault="00000000">
      <w:pPr>
        <w:spacing w:after="120" w:line="276" w:lineRule="auto"/>
        <w:jc w:val="both"/>
        <w:rPr>
          <w:color w:val="000000"/>
          <w:sz w:val="24"/>
          <w:szCs w:val="24"/>
        </w:rPr>
      </w:pPr>
      <w:r>
        <w:rPr>
          <w:color w:val="000000"/>
          <w:sz w:val="24"/>
          <w:szCs w:val="24"/>
        </w:rPr>
        <w:t>Oferta cultural conhecida, acessível e avaliável.</w:t>
      </w:r>
    </w:p>
    <w:p w14:paraId="4636576E" w14:textId="77777777" w:rsidR="000F2BF9" w:rsidRDefault="00000000">
      <w:pPr>
        <w:pStyle w:val="Ttulo3"/>
        <w:spacing w:before="180" w:after="120" w:line="276" w:lineRule="auto"/>
        <w:jc w:val="both"/>
        <w:rPr>
          <w:color w:val="000000"/>
        </w:rPr>
      </w:pPr>
      <w:r>
        <w:rPr>
          <w:b/>
          <w:bCs/>
          <w:color w:val="000000"/>
        </w:rPr>
        <w:t>Medidas</w:t>
      </w:r>
    </w:p>
    <w:p w14:paraId="2DC4EBDB" w14:textId="77777777" w:rsidR="000F2BF9" w:rsidRDefault="00000000">
      <w:pPr>
        <w:spacing w:after="80" w:line="276" w:lineRule="auto"/>
        <w:jc w:val="both"/>
        <w:rPr>
          <w:color w:val="000000"/>
          <w:sz w:val="24"/>
          <w:szCs w:val="24"/>
        </w:rPr>
      </w:pPr>
      <w:r>
        <w:rPr>
          <w:color w:val="000000"/>
          <w:sz w:val="24"/>
          <w:szCs w:val="24"/>
        </w:rPr>
        <w:lastRenderedPageBreak/>
        <w:t>6.1 Calendário Cultural Único</w:t>
      </w:r>
    </w:p>
    <w:p w14:paraId="769902AD" w14:textId="77777777" w:rsidR="000F2BF9" w:rsidRDefault="00000000">
      <w:pPr>
        <w:spacing w:after="80" w:line="276" w:lineRule="auto"/>
        <w:jc w:val="both"/>
        <w:rPr>
          <w:color w:val="000000"/>
          <w:sz w:val="24"/>
          <w:szCs w:val="24"/>
        </w:rPr>
      </w:pPr>
      <w:r>
        <w:rPr>
          <w:color w:val="000000"/>
          <w:sz w:val="24"/>
          <w:szCs w:val="24"/>
        </w:rPr>
        <w:t>6.2 Newsletter Cultural</w:t>
      </w:r>
    </w:p>
    <w:p w14:paraId="6708AA0C" w14:textId="77777777" w:rsidR="000F2BF9" w:rsidRDefault="00000000">
      <w:pPr>
        <w:spacing w:after="80" w:line="276" w:lineRule="auto"/>
        <w:jc w:val="both"/>
        <w:rPr>
          <w:color w:val="000000"/>
          <w:sz w:val="24"/>
          <w:szCs w:val="24"/>
        </w:rPr>
      </w:pPr>
      <w:r>
        <w:rPr>
          <w:color w:val="000000"/>
          <w:sz w:val="24"/>
          <w:szCs w:val="24"/>
        </w:rPr>
        <w:t>6.3 Dashboard Trimestral de Métricas</w:t>
      </w:r>
    </w:p>
    <w:p w14:paraId="52706A4C" w14:textId="77777777" w:rsidR="000F2BF9" w:rsidRDefault="00000000">
      <w:pPr>
        <w:spacing w:after="100" w:line="276" w:lineRule="auto"/>
        <w:jc w:val="both"/>
        <w:rPr>
          <w:color w:val="000000"/>
          <w:sz w:val="24"/>
          <w:szCs w:val="24"/>
        </w:rPr>
      </w:pPr>
      <w:r>
        <w:rPr>
          <w:b/>
          <w:bCs/>
          <w:color w:val="000000"/>
          <w:sz w:val="24"/>
          <w:szCs w:val="24"/>
        </w:rPr>
        <w:t xml:space="preserve">6.4 Passaporte Cultural de Campolide </w:t>
      </w:r>
      <w:r>
        <w:rPr>
          <w:color w:val="000000"/>
          <w:sz w:val="24"/>
          <w:szCs w:val="24"/>
        </w:rPr>
        <w:t xml:space="preserve">— Sistema de gamificação com níveis progressivos: Curioso (até 5 eventos frequentados), Explorador (5-10 eventos, 3 eixos distintos), Criador (10+ eventos, participação em 1 oficina), Embaixador (15+ eventos, co-produção ou voluntariado), em ligação com o Eixo 5. </w:t>
      </w:r>
    </w:p>
    <w:p w14:paraId="3DAABA94" w14:textId="77777777" w:rsidR="000F2BF9" w:rsidRDefault="000F2BF9">
      <w:pPr>
        <w:spacing w:line="276" w:lineRule="auto"/>
        <w:jc w:val="both"/>
        <w:rPr>
          <w:color w:val="000000"/>
          <w:sz w:val="24"/>
          <w:szCs w:val="24"/>
        </w:rPr>
      </w:pPr>
    </w:p>
    <w:p w14:paraId="59C498DB" w14:textId="77777777" w:rsidR="000F2BF9" w:rsidRDefault="00000000">
      <w:pPr>
        <w:pStyle w:val="Ttulo1"/>
        <w:spacing w:before="360" w:after="240" w:line="276" w:lineRule="auto"/>
        <w:jc w:val="both"/>
        <w:rPr>
          <w:color w:val="000000"/>
          <w:sz w:val="24"/>
          <w:szCs w:val="24"/>
        </w:rPr>
      </w:pPr>
      <w:r>
        <w:rPr>
          <w:b/>
          <w:bCs/>
          <w:color w:val="000000"/>
          <w:sz w:val="24"/>
          <w:szCs w:val="24"/>
        </w:rPr>
        <w:t>SECÇÃO 6 — Plano de acção</w:t>
      </w:r>
    </w:p>
    <w:p w14:paraId="6628E246" w14:textId="77777777" w:rsidR="000F2BF9" w:rsidRDefault="00000000">
      <w:pPr>
        <w:pStyle w:val="Ttulo2"/>
        <w:spacing w:before="240" w:after="180" w:line="276" w:lineRule="auto"/>
        <w:jc w:val="both"/>
        <w:rPr>
          <w:color w:val="000000"/>
          <w:sz w:val="24"/>
          <w:szCs w:val="24"/>
        </w:rPr>
      </w:pPr>
      <w:r>
        <w:rPr>
          <w:b/>
          <w:bCs/>
          <w:color w:val="000000"/>
          <w:sz w:val="24"/>
          <w:szCs w:val="24"/>
        </w:rPr>
        <w:t>1.1 Ciclo de Bairro</w:t>
      </w:r>
    </w:p>
    <w:p w14:paraId="497D73AB" w14:textId="77777777" w:rsidR="000F2BF9" w:rsidRDefault="00000000">
      <w:pPr>
        <w:pStyle w:val="Ttulo3"/>
        <w:spacing w:before="180" w:after="120" w:line="276" w:lineRule="auto"/>
        <w:jc w:val="both"/>
        <w:rPr>
          <w:color w:val="000000"/>
        </w:rPr>
      </w:pPr>
      <w:r>
        <w:rPr>
          <w:b/>
          <w:bCs/>
          <w:color w:val="000000"/>
        </w:rPr>
        <w:t>Descrição</w:t>
      </w:r>
    </w:p>
    <w:p w14:paraId="6CCB3199" w14:textId="22D7E001" w:rsidR="000F2BF9" w:rsidRDefault="00000000">
      <w:pPr>
        <w:spacing w:after="120" w:line="276" w:lineRule="auto"/>
        <w:jc w:val="both"/>
        <w:rPr>
          <w:color w:val="000000"/>
          <w:sz w:val="24"/>
          <w:szCs w:val="24"/>
        </w:rPr>
      </w:pPr>
      <w:r>
        <w:rPr>
          <w:color w:val="000000"/>
          <w:sz w:val="24"/>
          <w:szCs w:val="24"/>
        </w:rPr>
        <w:t>Série mensal de 2-3 actividades culturais em rotação por três zonas: bairros tradicionais (Calçada dos Mestres, Campolide Velha), centro (Praça de Campolide), zona universitária (Campus).</w:t>
      </w:r>
    </w:p>
    <w:p w14:paraId="4A3AA98D" w14:textId="77777777" w:rsidR="000F2BF9" w:rsidRDefault="00000000">
      <w:pPr>
        <w:pStyle w:val="Ttulo3"/>
        <w:spacing w:before="180" w:after="120" w:line="276" w:lineRule="auto"/>
        <w:jc w:val="both"/>
        <w:rPr>
          <w:color w:val="000000"/>
        </w:rPr>
      </w:pPr>
      <w:r>
        <w:rPr>
          <w:b/>
          <w:bCs/>
          <w:color w:val="000000"/>
        </w:rPr>
        <w:t>Público-alvo</w:t>
      </w:r>
    </w:p>
    <w:p w14:paraId="47876083" w14:textId="77777777" w:rsidR="000F2BF9" w:rsidRDefault="00000000">
      <w:pPr>
        <w:spacing w:after="120" w:line="276" w:lineRule="auto"/>
        <w:jc w:val="both"/>
        <w:rPr>
          <w:color w:val="000000"/>
          <w:sz w:val="24"/>
          <w:szCs w:val="24"/>
        </w:rPr>
      </w:pPr>
      <w:r>
        <w:rPr>
          <w:color w:val="000000"/>
          <w:sz w:val="24"/>
          <w:szCs w:val="24"/>
        </w:rPr>
        <w:t>Todos (segmentado por zona).</w:t>
      </w:r>
    </w:p>
    <w:p w14:paraId="2F8E56B6" w14:textId="77777777" w:rsidR="000F2BF9" w:rsidRDefault="00000000">
      <w:pPr>
        <w:pStyle w:val="Ttulo3"/>
        <w:spacing w:before="180" w:after="120" w:line="276" w:lineRule="auto"/>
        <w:jc w:val="both"/>
        <w:rPr>
          <w:color w:val="000000"/>
        </w:rPr>
      </w:pPr>
      <w:r>
        <w:rPr>
          <w:b/>
          <w:bCs/>
          <w:color w:val="000000"/>
        </w:rPr>
        <w:t>Stakeholders</w:t>
      </w:r>
    </w:p>
    <w:p w14:paraId="02A144C9" w14:textId="77777777" w:rsidR="000F2BF9" w:rsidRDefault="00000000">
      <w:pPr>
        <w:spacing w:after="120" w:line="276" w:lineRule="auto"/>
        <w:jc w:val="both"/>
        <w:rPr>
          <w:color w:val="000000"/>
          <w:sz w:val="24"/>
          <w:szCs w:val="24"/>
        </w:rPr>
      </w:pPr>
      <w:r>
        <w:rPr>
          <w:color w:val="000000"/>
          <w:sz w:val="24"/>
          <w:szCs w:val="24"/>
        </w:rPr>
        <w:t>JF Campolide (produção), ARPC, CRP, associações de bairro, UNL.</w:t>
      </w:r>
    </w:p>
    <w:p w14:paraId="7FD87D20" w14:textId="77777777" w:rsidR="000F2BF9" w:rsidRDefault="00000000">
      <w:pPr>
        <w:pStyle w:val="Ttulo3"/>
        <w:spacing w:before="180" w:after="120" w:line="276" w:lineRule="auto"/>
        <w:jc w:val="both"/>
        <w:rPr>
          <w:color w:val="000000"/>
        </w:rPr>
      </w:pPr>
      <w:r>
        <w:rPr>
          <w:b/>
          <w:bCs/>
          <w:color w:val="000000"/>
        </w:rPr>
        <w:t>Prós</w:t>
      </w:r>
    </w:p>
    <w:p w14:paraId="2F4537FA" w14:textId="77777777" w:rsidR="000F2BF9" w:rsidRDefault="00000000">
      <w:pPr>
        <w:spacing w:after="120" w:line="276" w:lineRule="auto"/>
        <w:jc w:val="both"/>
        <w:rPr>
          <w:color w:val="000000"/>
          <w:sz w:val="24"/>
          <w:szCs w:val="24"/>
        </w:rPr>
      </w:pPr>
      <w:r>
        <w:rPr>
          <w:color w:val="000000"/>
          <w:sz w:val="24"/>
          <w:szCs w:val="24"/>
        </w:rPr>
        <w:t>Visibilidade permanente com distribuição territorial e base de público regular.</w:t>
      </w:r>
    </w:p>
    <w:p w14:paraId="0D814C43" w14:textId="77777777" w:rsidR="000F2BF9" w:rsidRDefault="00000000">
      <w:pPr>
        <w:pStyle w:val="Ttulo3"/>
        <w:spacing w:before="180" w:after="120" w:line="276" w:lineRule="auto"/>
        <w:jc w:val="both"/>
        <w:rPr>
          <w:color w:val="000000"/>
        </w:rPr>
      </w:pPr>
      <w:r>
        <w:rPr>
          <w:b/>
          <w:bCs/>
          <w:color w:val="000000"/>
        </w:rPr>
        <w:t>Contras</w:t>
      </w:r>
    </w:p>
    <w:p w14:paraId="34576308" w14:textId="77777777" w:rsidR="000F2BF9" w:rsidRDefault="00000000">
      <w:pPr>
        <w:spacing w:after="120" w:line="276" w:lineRule="auto"/>
        <w:jc w:val="both"/>
        <w:rPr>
          <w:color w:val="000000"/>
          <w:sz w:val="24"/>
          <w:szCs w:val="24"/>
        </w:rPr>
      </w:pPr>
      <w:r>
        <w:rPr>
          <w:color w:val="000000"/>
          <w:sz w:val="24"/>
          <w:szCs w:val="24"/>
        </w:rPr>
        <w:t>Requer agendamento de espaços e dependência de parcerias.</w:t>
      </w:r>
    </w:p>
    <w:p w14:paraId="177F08B1" w14:textId="77777777" w:rsidR="000F2BF9" w:rsidRDefault="00000000">
      <w:pPr>
        <w:pStyle w:val="Ttulo3"/>
        <w:spacing w:before="180" w:after="120" w:line="276" w:lineRule="auto"/>
        <w:jc w:val="both"/>
        <w:rPr>
          <w:color w:val="000000"/>
        </w:rPr>
      </w:pPr>
      <w:r>
        <w:rPr>
          <w:b/>
          <w:bCs/>
          <w:color w:val="000000"/>
        </w:rPr>
        <w:t>Riscos de execução</w:t>
      </w:r>
    </w:p>
    <w:p w14:paraId="7F7D3F85" w14:textId="77777777" w:rsidR="000F2BF9" w:rsidRDefault="00000000">
      <w:pPr>
        <w:spacing w:after="120" w:line="276" w:lineRule="auto"/>
        <w:jc w:val="both"/>
        <w:rPr>
          <w:color w:val="000000"/>
          <w:sz w:val="24"/>
          <w:szCs w:val="24"/>
        </w:rPr>
      </w:pPr>
      <w:r>
        <w:rPr>
          <w:color w:val="000000"/>
          <w:sz w:val="24"/>
          <w:szCs w:val="24"/>
        </w:rPr>
        <w:t>Baixa frequência inicial e/ou desinteresse persistente em zonas periféricas.</w:t>
      </w:r>
    </w:p>
    <w:p w14:paraId="02FACDA0" w14:textId="77777777" w:rsidR="000F2BF9" w:rsidRDefault="000F2BF9">
      <w:pPr>
        <w:spacing w:line="276" w:lineRule="auto"/>
        <w:jc w:val="both"/>
        <w:rPr>
          <w:color w:val="000000"/>
          <w:sz w:val="24"/>
          <w:szCs w:val="24"/>
        </w:rPr>
      </w:pPr>
    </w:p>
    <w:p w14:paraId="6AAF33C9" w14:textId="77777777" w:rsidR="000F2BF9" w:rsidRDefault="00000000">
      <w:pPr>
        <w:pStyle w:val="Ttulo2"/>
        <w:spacing w:before="240" w:after="180" w:line="276" w:lineRule="auto"/>
        <w:jc w:val="both"/>
        <w:rPr>
          <w:color w:val="000000"/>
          <w:sz w:val="24"/>
          <w:szCs w:val="24"/>
        </w:rPr>
      </w:pPr>
      <w:r>
        <w:rPr>
          <w:b/>
          <w:bCs/>
          <w:color w:val="000000"/>
          <w:sz w:val="24"/>
          <w:szCs w:val="24"/>
        </w:rPr>
        <w:t>1.3 Quartas Culturais</w:t>
      </w:r>
    </w:p>
    <w:p w14:paraId="5E629CDB" w14:textId="77777777" w:rsidR="000F2BF9" w:rsidRDefault="00000000">
      <w:pPr>
        <w:pStyle w:val="Ttulo3"/>
        <w:spacing w:before="180" w:after="120" w:line="276" w:lineRule="auto"/>
        <w:jc w:val="both"/>
        <w:rPr>
          <w:color w:val="000000"/>
        </w:rPr>
      </w:pPr>
      <w:r>
        <w:rPr>
          <w:b/>
          <w:bCs/>
          <w:color w:val="000000"/>
        </w:rPr>
        <w:t>Descrição</w:t>
      </w:r>
    </w:p>
    <w:p w14:paraId="0828718D" w14:textId="77777777" w:rsidR="000F2BF9" w:rsidRDefault="00000000">
      <w:pPr>
        <w:spacing w:after="120" w:line="276" w:lineRule="auto"/>
        <w:jc w:val="both"/>
        <w:rPr>
          <w:color w:val="000000"/>
          <w:sz w:val="24"/>
          <w:szCs w:val="24"/>
        </w:rPr>
      </w:pPr>
      <w:r>
        <w:rPr>
          <w:color w:val="000000"/>
          <w:sz w:val="24"/>
          <w:szCs w:val="24"/>
        </w:rPr>
        <w:t>Programação fixa semanal à quarta-feira (16:30-18:30) na Praça de Campolide ou espaços de culto: conversas, leituras, apresentações de associações. Conceito: "não concerto, mas encontro".</w:t>
      </w:r>
    </w:p>
    <w:p w14:paraId="1298E898" w14:textId="77777777" w:rsidR="000F2BF9" w:rsidRDefault="00000000">
      <w:pPr>
        <w:pStyle w:val="Ttulo3"/>
        <w:spacing w:before="180" w:after="120" w:line="276" w:lineRule="auto"/>
        <w:jc w:val="both"/>
        <w:rPr>
          <w:color w:val="000000"/>
        </w:rPr>
      </w:pPr>
      <w:r>
        <w:rPr>
          <w:b/>
          <w:bCs/>
          <w:color w:val="000000"/>
        </w:rPr>
        <w:t>Público-alvo</w:t>
      </w:r>
    </w:p>
    <w:p w14:paraId="0F1FD5CE" w14:textId="77777777" w:rsidR="000F2BF9" w:rsidRDefault="00000000">
      <w:pPr>
        <w:spacing w:after="120" w:line="276" w:lineRule="auto"/>
        <w:jc w:val="both"/>
        <w:rPr>
          <w:color w:val="000000"/>
          <w:sz w:val="24"/>
          <w:szCs w:val="24"/>
        </w:rPr>
      </w:pPr>
      <w:r>
        <w:rPr>
          <w:color w:val="000000"/>
          <w:sz w:val="24"/>
          <w:szCs w:val="24"/>
        </w:rPr>
        <w:t>Seniores e população residente mais a comunidade escolar.</w:t>
      </w:r>
    </w:p>
    <w:p w14:paraId="5359F75B" w14:textId="77777777" w:rsidR="000F2BF9" w:rsidRDefault="00000000">
      <w:pPr>
        <w:pStyle w:val="Ttulo3"/>
        <w:spacing w:before="180" w:after="120" w:line="276" w:lineRule="auto"/>
        <w:jc w:val="both"/>
        <w:rPr>
          <w:color w:val="000000"/>
        </w:rPr>
      </w:pPr>
      <w:r>
        <w:rPr>
          <w:b/>
          <w:bCs/>
          <w:color w:val="000000"/>
        </w:rPr>
        <w:lastRenderedPageBreak/>
        <w:t>Stakeholders</w:t>
      </w:r>
    </w:p>
    <w:p w14:paraId="3D734EC0" w14:textId="77777777" w:rsidR="000F2BF9" w:rsidRDefault="00000000">
      <w:pPr>
        <w:spacing w:after="120" w:line="276" w:lineRule="auto"/>
        <w:jc w:val="both"/>
        <w:rPr>
          <w:color w:val="000000"/>
          <w:sz w:val="24"/>
          <w:szCs w:val="24"/>
        </w:rPr>
      </w:pPr>
      <w:r>
        <w:rPr>
          <w:color w:val="000000"/>
          <w:sz w:val="24"/>
          <w:szCs w:val="24"/>
        </w:rPr>
        <w:t>JF Campolide, paróquias, associações, voluntários.</w:t>
      </w:r>
    </w:p>
    <w:p w14:paraId="0BA0FCC9" w14:textId="77777777" w:rsidR="000F2BF9" w:rsidRDefault="00000000">
      <w:pPr>
        <w:pStyle w:val="Ttulo3"/>
        <w:spacing w:before="180" w:after="120" w:line="276" w:lineRule="auto"/>
        <w:jc w:val="both"/>
        <w:rPr>
          <w:color w:val="000000"/>
        </w:rPr>
      </w:pPr>
      <w:r>
        <w:rPr>
          <w:b/>
          <w:bCs/>
          <w:color w:val="000000"/>
        </w:rPr>
        <w:t>Prós</w:t>
      </w:r>
    </w:p>
    <w:p w14:paraId="3A0E671D" w14:textId="1DFBE785" w:rsidR="000F2BF9" w:rsidRDefault="00000000">
      <w:pPr>
        <w:spacing w:after="120" w:line="276" w:lineRule="auto"/>
        <w:jc w:val="both"/>
        <w:rPr>
          <w:color w:val="000000"/>
          <w:sz w:val="24"/>
          <w:szCs w:val="24"/>
        </w:rPr>
      </w:pPr>
      <w:r>
        <w:rPr>
          <w:color w:val="000000"/>
          <w:sz w:val="24"/>
          <w:szCs w:val="24"/>
        </w:rPr>
        <w:t>Baixo custo com alta fixação na memória coletiva e público idealizável.</w:t>
      </w:r>
    </w:p>
    <w:p w14:paraId="559690EF" w14:textId="77777777" w:rsidR="000F2BF9" w:rsidRDefault="00000000">
      <w:pPr>
        <w:pStyle w:val="Ttulo3"/>
        <w:spacing w:before="180" w:after="120" w:line="276" w:lineRule="auto"/>
        <w:jc w:val="both"/>
        <w:rPr>
          <w:color w:val="000000"/>
        </w:rPr>
      </w:pPr>
      <w:r>
        <w:rPr>
          <w:b/>
          <w:bCs/>
          <w:color w:val="000000"/>
        </w:rPr>
        <w:t>Contras</w:t>
      </w:r>
    </w:p>
    <w:p w14:paraId="0C431305" w14:textId="49F98565" w:rsidR="000F2BF9" w:rsidRDefault="00000000">
      <w:pPr>
        <w:spacing w:after="120" w:line="276" w:lineRule="auto"/>
        <w:jc w:val="both"/>
        <w:rPr>
          <w:color w:val="000000"/>
          <w:sz w:val="24"/>
          <w:szCs w:val="24"/>
        </w:rPr>
      </w:pPr>
      <w:r>
        <w:rPr>
          <w:color w:val="000000"/>
          <w:sz w:val="24"/>
          <w:szCs w:val="24"/>
        </w:rPr>
        <w:t>Dependência de curadoria de conteúdo; risco de tédio repetitivo.</w:t>
      </w:r>
    </w:p>
    <w:p w14:paraId="043D5367" w14:textId="77777777" w:rsidR="000F2BF9" w:rsidRDefault="00000000">
      <w:pPr>
        <w:pStyle w:val="Ttulo3"/>
        <w:spacing w:before="180" w:after="120" w:line="276" w:lineRule="auto"/>
        <w:jc w:val="both"/>
        <w:rPr>
          <w:color w:val="000000"/>
        </w:rPr>
      </w:pPr>
      <w:r>
        <w:rPr>
          <w:b/>
          <w:bCs/>
          <w:color w:val="000000"/>
        </w:rPr>
        <w:t>Riscos de execução</w:t>
      </w:r>
    </w:p>
    <w:p w14:paraId="3FB54CD1" w14:textId="77777777" w:rsidR="000F2BF9" w:rsidRDefault="00000000">
      <w:pPr>
        <w:spacing w:after="120" w:line="276" w:lineRule="auto"/>
        <w:jc w:val="both"/>
        <w:rPr>
          <w:color w:val="000000"/>
          <w:sz w:val="24"/>
          <w:szCs w:val="24"/>
        </w:rPr>
      </w:pPr>
      <w:r>
        <w:rPr>
          <w:color w:val="000000"/>
          <w:sz w:val="24"/>
          <w:szCs w:val="24"/>
        </w:rPr>
        <w:t>Baixa frequência (especialmente Inverno) e comunicação inadequada.</w:t>
      </w:r>
    </w:p>
    <w:p w14:paraId="2950C2D2" w14:textId="77777777" w:rsidR="000F2BF9" w:rsidRDefault="000F2BF9">
      <w:pPr>
        <w:spacing w:line="276" w:lineRule="auto"/>
        <w:jc w:val="both"/>
        <w:rPr>
          <w:color w:val="000000"/>
          <w:sz w:val="24"/>
          <w:szCs w:val="24"/>
        </w:rPr>
      </w:pPr>
    </w:p>
    <w:p w14:paraId="1A4EC46A" w14:textId="77777777" w:rsidR="000F2BF9" w:rsidRDefault="00000000">
      <w:pPr>
        <w:pStyle w:val="Ttulo2"/>
        <w:spacing w:before="240" w:after="180" w:line="276" w:lineRule="auto"/>
        <w:jc w:val="both"/>
        <w:rPr>
          <w:color w:val="000000"/>
          <w:sz w:val="24"/>
          <w:szCs w:val="24"/>
        </w:rPr>
      </w:pPr>
      <w:r>
        <w:rPr>
          <w:b/>
          <w:bCs/>
          <w:color w:val="000000"/>
          <w:sz w:val="24"/>
          <w:szCs w:val="24"/>
        </w:rPr>
        <w:t>2.4 Plano de Audição de Campolide</w:t>
      </w:r>
    </w:p>
    <w:p w14:paraId="5AD1CCFB" w14:textId="77777777" w:rsidR="000F2BF9" w:rsidRDefault="00000000">
      <w:pPr>
        <w:pStyle w:val="Ttulo3"/>
        <w:spacing w:before="180" w:after="120" w:line="276" w:lineRule="auto"/>
        <w:jc w:val="both"/>
        <w:rPr>
          <w:color w:val="000000"/>
        </w:rPr>
      </w:pPr>
      <w:r>
        <w:rPr>
          <w:b/>
          <w:bCs/>
          <w:color w:val="000000"/>
        </w:rPr>
        <w:t>Descrição</w:t>
      </w:r>
    </w:p>
    <w:p w14:paraId="3DB1950C" w14:textId="77777777" w:rsidR="000F2BF9" w:rsidRDefault="00000000">
      <w:pPr>
        <w:spacing w:after="120" w:line="276" w:lineRule="auto"/>
        <w:jc w:val="both"/>
        <w:rPr>
          <w:color w:val="000000"/>
          <w:sz w:val="24"/>
          <w:szCs w:val="24"/>
        </w:rPr>
      </w:pPr>
      <w:r>
        <w:rPr>
          <w:color w:val="000000"/>
          <w:sz w:val="24"/>
          <w:szCs w:val="24"/>
        </w:rPr>
        <w:t>Cânone de obras musicais estruturado em três patamares por idade, descrito em Secção 5.</w:t>
      </w:r>
    </w:p>
    <w:p w14:paraId="60AFBB5C" w14:textId="77777777" w:rsidR="000F2BF9" w:rsidRDefault="00000000">
      <w:pPr>
        <w:pStyle w:val="Ttulo3"/>
        <w:spacing w:before="180" w:after="120" w:line="276" w:lineRule="auto"/>
        <w:jc w:val="both"/>
        <w:rPr>
          <w:color w:val="000000"/>
        </w:rPr>
      </w:pPr>
      <w:r>
        <w:rPr>
          <w:b/>
          <w:bCs/>
          <w:color w:val="000000"/>
        </w:rPr>
        <w:t>Público-alvo</w:t>
      </w:r>
    </w:p>
    <w:p w14:paraId="50B395A2" w14:textId="77777777" w:rsidR="000F2BF9" w:rsidRDefault="00000000">
      <w:pPr>
        <w:spacing w:after="120" w:line="276" w:lineRule="auto"/>
        <w:jc w:val="both"/>
        <w:rPr>
          <w:color w:val="000000"/>
          <w:sz w:val="24"/>
          <w:szCs w:val="24"/>
        </w:rPr>
      </w:pPr>
      <w:r>
        <w:rPr>
          <w:color w:val="000000"/>
          <w:sz w:val="24"/>
          <w:szCs w:val="24"/>
        </w:rPr>
        <w:t>Crianças e jovens 6-18 anos; comunidade escolar; famílias.</w:t>
      </w:r>
    </w:p>
    <w:p w14:paraId="14804032" w14:textId="77777777" w:rsidR="000F2BF9" w:rsidRDefault="00000000">
      <w:pPr>
        <w:pStyle w:val="Ttulo3"/>
        <w:spacing w:before="180" w:after="120" w:line="276" w:lineRule="auto"/>
        <w:jc w:val="both"/>
        <w:rPr>
          <w:color w:val="000000"/>
        </w:rPr>
      </w:pPr>
      <w:r>
        <w:rPr>
          <w:b/>
          <w:bCs/>
          <w:color w:val="000000"/>
        </w:rPr>
        <w:t>Stakeholders</w:t>
      </w:r>
    </w:p>
    <w:p w14:paraId="172B7790" w14:textId="77777777" w:rsidR="000F2BF9" w:rsidRDefault="00000000">
      <w:pPr>
        <w:spacing w:after="120" w:line="276" w:lineRule="auto"/>
        <w:jc w:val="both"/>
        <w:rPr>
          <w:color w:val="000000"/>
          <w:sz w:val="24"/>
          <w:szCs w:val="24"/>
        </w:rPr>
      </w:pPr>
      <w:r>
        <w:rPr>
          <w:color w:val="000000"/>
          <w:sz w:val="24"/>
          <w:szCs w:val="24"/>
        </w:rPr>
        <w:t>Agrupamentos escolares, UNL, ARPC, músicos profissionais.</w:t>
      </w:r>
    </w:p>
    <w:p w14:paraId="79968808" w14:textId="77777777" w:rsidR="000F2BF9" w:rsidRDefault="00000000">
      <w:pPr>
        <w:pStyle w:val="Ttulo3"/>
        <w:spacing w:before="180" w:after="120" w:line="276" w:lineRule="auto"/>
        <w:jc w:val="both"/>
        <w:rPr>
          <w:color w:val="000000"/>
        </w:rPr>
      </w:pPr>
      <w:r>
        <w:rPr>
          <w:b/>
          <w:bCs/>
          <w:color w:val="000000"/>
        </w:rPr>
        <w:t>Prós</w:t>
      </w:r>
    </w:p>
    <w:p w14:paraId="1EED8801" w14:textId="5BCA3776" w:rsidR="000F2BF9" w:rsidRDefault="00000000">
      <w:pPr>
        <w:spacing w:after="120" w:line="276" w:lineRule="auto"/>
        <w:jc w:val="both"/>
        <w:rPr>
          <w:color w:val="000000"/>
          <w:sz w:val="24"/>
          <w:szCs w:val="24"/>
        </w:rPr>
      </w:pPr>
      <w:r>
        <w:rPr>
          <w:color w:val="000000"/>
          <w:sz w:val="24"/>
          <w:szCs w:val="24"/>
        </w:rPr>
        <w:t>Impacto educativo verificável; diferenciação clara; escalabilidade.</w:t>
      </w:r>
    </w:p>
    <w:p w14:paraId="198753D3" w14:textId="77777777" w:rsidR="000F2BF9" w:rsidRDefault="00000000">
      <w:pPr>
        <w:pStyle w:val="Ttulo3"/>
        <w:spacing w:before="180" w:after="120" w:line="276" w:lineRule="auto"/>
        <w:jc w:val="both"/>
        <w:rPr>
          <w:color w:val="000000"/>
        </w:rPr>
      </w:pPr>
      <w:r>
        <w:rPr>
          <w:b/>
          <w:bCs/>
          <w:color w:val="000000"/>
        </w:rPr>
        <w:t>Contras</w:t>
      </w:r>
    </w:p>
    <w:p w14:paraId="77A787BC" w14:textId="77777777" w:rsidR="000F2BF9" w:rsidRDefault="00000000">
      <w:pPr>
        <w:spacing w:after="120" w:line="276" w:lineRule="auto"/>
        <w:jc w:val="both"/>
        <w:rPr>
          <w:color w:val="000000"/>
          <w:sz w:val="24"/>
          <w:szCs w:val="24"/>
        </w:rPr>
      </w:pPr>
      <w:r>
        <w:rPr>
          <w:color w:val="000000"/>
          <w:sz w:val="24"/>
          <w:szCs w:val="24"/>
        </w:rPr>
        <w:t>Requer apoio escolar (calendário, espaços) mais o custo em produção.</w:t>
      </w:r>
    </w:p>
    <w:p w14:paraId="710F3F70" w14:textId="77777777" w:rsidR="000F2BF9" w:rsidRDefault="00000000">
      <w:pPr>
        <w:pStyle w:val="Ttulo3"/>
        <w:spacing w:before="180" w:after="120" w:line="276" w:lineRule="auto"/>
        <w:jc w:val="both"/>
        <w:rPr>
          <w:color w:val="000000"/>
        </w:rPr>
      </w:pPr>
      <w:r>
        <w:rPr>
          <w:b/>
          <w:bCs/>
          <w:color w:val="000000"/>
        </w:rPr>
        <w:t>Riscos de execução</w:t>
      </w:r>
    </w:p>
    <w:p w14:paraId="7101AD89" w14:textId="77777777" w:rsidR="000F2BF9" w:rsidRDefault="00000000">
      <w:pPr>
        <w:spacing w:after="120" w:line="276" w:lineRule="auto"/>
        <w:jc w:val="both"/>
        <w:rPr>
          <w:color w:val="000000"/>
          <w:sz w:val="24"/>
          <w:szCs w:val="24"/>
        </w:rPr>
      </w:pPr>
      <w:r>
        <w:rPr>
          <w:color w:val="000000"/>
          <w:sz w:val="24"/>
          <w:szCs w:val="24"/>
        </w:rPr>
        <w:t>Resistência curricular e absentismo estudantil; qualidade heterogénea de concertos.</w:t>
      </w:r>
    </w:p>
    <w:p w14:paraId="686B58BA" w14:textId="77777777" w:rsidR="000F2BF9" w:rsidRDefault="000F2BF9">
      <w:pPr>
        <w:spacing w:line="276" w:lineRule="auto"/>
        <w:jc w:val="both"/>
        <w:rPr>
          <w:color w:val="000000"/>
          <w:sz w:val="24"/>
          <w:szCs w:val="24"/>
        </w:rPr>
      </w:pPr>
    </w:p>
    <w:p w14:paraId="7937D06D" w14:textId="77777777" w:rsidR="000F2BF9" w:rsidRDefault="00000000">
      <w:pPr>
        <w:pStyle w:val="Ttulo2"/>
        <w:spacing w:before="240" w:after="180" w:line="276" w:lineRule="auto"/>
        <w:jc w:val="both"/>
        <w:rPr>
          <w:color w:val="000000"/>
          <w:sz w:val="24"/>
          <w:szCs w:val="24"/>
        </w:rPr>
      </w:pPr>
      <w:r>
        <w:rPr>
          <w:b/>
          <w:bCs/>
          <w:color w:val="000000"/>
          <w:sz w:val="24"/>
          <w:szCs w:val="24"/>
        </w:rPr>
        <w:t>2.5 "Campolide Vai Ver"</w:t>
      </w:r>
    </w:p>
    <w:p w14:paraId="6D43E546" w14:textId="77777777" w:rsidR="000F2BF9" w:rsidRDefault="00000000">
      <w:pPr>
        <w:pStyle w:val="Ttulo3"/>
        <w:spacing w:before="180" w:after="120" w:line="276" w:lineRule="auto"/>
        <w:jc w:val="both"/>
        <w:rPr>
          <w:color w:val="000000"/>
        </w:rPr>
      </w:pPr>
      <w:r>
        <w:rPr>
          <w:b/>
          <w:bCs/>
          <w:color w:val="000000"/>
        </w:rPr>
        <w:t>Descrição</w:t>
      </w:r>
    </w:p>
    <w:p w14:paraId="60BF9C0C" w14:textId="77777777" w:rsidR="000F2BF9" w:rsidRDefault="00000000">
      <w:pPr>
        <w:spacing w:after="120" w:line="276" w:lineRule="auto"/>
        <w:jc w:val="both"/>
        <w:rPr>
          <w:color w:val="000000"/>
          <w:sz w:val="24"/>
          <w:szCs w:val="24"/>
        </w:rPr>
      </w:pPr>
      <w:r>
        <w:rPr>
          <w:color w:val="000000"/>
          <w:sz w:val="24"/>
          <w:szCs w:val="24"/>
        </w:rPr>
        <w:t>Visitas estruturadas a museus, palácios e espaços culturais com duas linhas paralelas.</w:t>
      </w:r>
    </w:p>
    <w:p w14:paraId="31D26EAC" w14:textId="77777777" w:rsidR="000F2BF9" w:rsidRDefault="00000000">
      <w:pPr>
        <w:pStyle w:val="Ttulo3"/>
        <w:spacing w:before="180" w:after="120" w:line="276" w:lineRule="auto"/>
        <w:jc w:val="both"/>
        <w:rPr>
          <w:color w:val="000000"/>
        </w:rPr>
      </w:pPr>
      <w:r>
        <w:rPr>
          <w:b/>
          <w:bCs/>
          <w:color w:val="000000"/>
        </w:rPr>
        <w:t>Público-alvo</w:t>
      </w:r>
    </w:p>
    <w:p w14:paraId="70EC8F0D" w14:textId="77777777" w:rsidR="000F2BF9" w:rsidRDefault="00000000">
      <w:pPr>
        <w:spacing w:after="120" w:line="276" w:lineRule="auto"/>
        <w:jc w:val="both"/>
        <w:rPr>
          <w:color w:val="000000"/>
          <w:sz w:val="24"/>
          <w:szCs w:val="24"/>
        </w:rPr>
      </w:pPr>
      <w:r>
        <w:rPr>
          <w:color w:val="000000"/>
          <w:sz w:val="24"/>
          <w:szCs w:val="24"/>
        </w:rPr>
        <w:t>Turmas (linha 1); seniores, famílias, bairros vulneráveis (linha 2).</w:t>
      </w:r>
    </w:p>
    <w:p w14:paraId="3E38EC5F" w14:textId="77777777" w:rsidR="000F2BF9" w:rsidRDefault="00000000">
      <w:pPr>
        <w:pStyle w:val="Ttulo3"/>
        <w:spacing w:before="180" w:after="120" w:line="276" w:lineRule="auto"/>
        <w:jc w:val="both"/>
        <w:rPr>
          <w:color w:val="000000"/>
        </w:rPr>
      </w:pPr>
      <w:r>
        <w:rPr>
          <w:b/>
          <w:bCs/>
          <w:color w:val="000000"/>
        </w:rPr>
        <w:t>Stakeholders</w:t>
      </w:r>
    </w:p>
    <w:p w14:paraId="28D0BBB9" w14:textId="77777777" w:rsidR="000F2BF9" w:rsidRDefault="00000000">
      <w:pPr>
        <w:spacing w:after="120" w:line="276" w:lineRule="auto"/>
        <w:jc w:val="both"/>
        <w:rPr>
          <w:color w:val="000000"/>
          <w:sz w:val="24"/>
          <w:szCs w:val="24"/>
        </w:rPr>
      </w:pPr>
      <w:r>
        <w:rPr>
          <w:color w:val="000000"/>
          <w:sz w:val="24"/>
          <w:szCs w:val="24"/>
        </w:rPr>
        <w:t>Agrupamentos, museus/palácios/espaços culturais, UNL, IPAM.</w:t>
      </w:r>
    </w:p>
    <w:p w14:paraId="6ABE7F6C" w14:textId="77777777" w:rsidR="000F2BF9" w:rsidRDefault="00000000">
      <w:pPr>
        <w:pStyle w:val="Ttulo3"/>
        <w:spacing w:before="180" w:after="120" w:line="276" w:lineRule="auto"/>
        <w:jc w:val="both"/>
        <w:rPr>
          <w:color w:val="000000"/>
        </w:rPr>
      </w:pPr>
      <w:r>
        <w:rPr>
          <w:b/>
          <w:bCs/>
          <w:color w:val="000000"/>
        </w:rPr>
        <w:lastRenderedPageBreak/>
        <w:t>Prós</w:t>
      </w:r>
    </w:p>
    <w:p w14:paraId="292B3C8F" w14:textId="77777777" w:rsidR="000F2BF9" w:rsidRDefault="00000000">
      <w:pPr>
        <w:spacing w:after="120" w:line="276" w:lineRule="auto"/>
        <w:jc w:val="both"/>
        <w:rPr>
          <w:color w:val="000000"/>
          <w:sz w:val="24"/>
          <w:szCs w:val="24"/>
        </w:rPr>
      </w:pPr>
      <w:r>
        <w:rPr>
          <w:color w:val="000000"/>
          <w:sz w:val="24"/>
          <w:szCs w:val="24"/>
        </w:rPr>
        <w:t>Acesso a cultura de qualidade; mediação pedagógica e integração geracional.</w:t>
      </w:r>
    </w:p>
    <w:p w14:paraId="7ABF0A1F" w14:textId="77777777" w:rsidR="000F2BF9" w:rsidRDefault="00000000">
      <w:pPr>
        <w:pStyle w:val="Ttulo3"/>
        <w:spacing w:before="180" w:after="120" w:line="276" w:lineRule="auto"/>
        <w:jc w:val="both"/>
        <w:rPr>
          <w:color w:val="000000"/>
        </w:rPr>
      </w:pPr>
      <w:r>
        <w:rPr>
          <w:b/>
          <w:bCs/>
          <w:color w:val="000000"/>
        </w:rPr>
        <w:t>Contras</w:t>
      </w:r>
    </w:p>
    <w:p w14:paraId="0DF42EBE" w14:textId="408ECE8C" w:rsidR="000F2BF9" w:rsidRDefault="00000000">
      <w:pPr>
        <w:spacing w:after="120" w:line="276" w:lineRule="auto"/>
        <w:jc w:val="both"/>
        <w:rPr>
          <w:color w:val="000000"/>
          <w:sz w:val="24"/>
          <w:szCs w:val="24"/>
        </w:rPr>
      </w:pPr>
      <w:r>
        <w:rPr>
          <w:color w:val="000000"/>
          <w:sz w:val="24"/>
          <w:szCs w:val="24"/>
        </w:rPr>
        <w:t>Custo de transporte; coordenação com múltiplos parceiros; duplicação de inciativas de outros orgãos.</w:t>
      </w:r>
    </w:p>
    <w:p w14:paraId="6BB1DCA7" w14:textId="77777777" w:rsidR="000F2BF9" w:rsidRDefault="00000000">
      <w:pPr>
        <w:pStyle w:val="Ttulo3"/>
        <w:spacing w:before="180" w:after="120" w:line="276" w:lineRule="auto"/>
        <w:jc w:val="both"/>
        <w:rPr>
          <w:color w:val="000000"/>
        </w:rPr>
      </w:pPr>
      <w:r>
        <w:rPr>
          <w:b/>
          <w:bCs/>
          <w:color w:val="000000"/>
        </w:rPr>
        <w:t>Riscos de execução</w:t>
      </w:r>
    </w:p>
    <w:p w14:paraId="216AE443" w14:textId="77777777" w:rsidR="000F2BF9" w:rsidRDefault="00000000">
      <w:pPr>
        <w:spacing w:after="120" w:line="276" w:lineRule="auto"/>
        <w:jc w:val="both"/>
        <w:rPr>
          <w:color w:val="000000"/>
          <w:sz w:val="24"/>
          <w:szCs w:val="24"/>
        </w:rPr>
      </w:pPr>
      <w:r>
        <w:rPr>
          <w:color w:val="000000"/>
          <w:sz w:val="24"/>
          <w:szCs w:val="24"/>
        </w:rPr>
        <w:t xml:space="preserve">Baixa participação em linha 2; </w:t>
      </w:r>
      <w:r>
        <w:rPr>
          <w:i/>
          <w:iCs/>
          <w:color w:val="000000"/>
          <w:sz w:val="24"/>
          <w:szCs w:val="24"/>
        </w:rPr>
        <w:t>burnout</w:t>
      </w:r>
      <w:r>
        <w:rPr>
          <w:color w:val="000000"/>
          <w:sz w:val="24"/>
          <w:szCs w:val="24"/>
        </w:rPr>
        <w:t xml:space="preserve"> de mediadores.</w:t>
      </w:r>
    </w:p>
    <w:p w14:paraId="1CC39FE8" w14:textId="77777777" w:rsidR="000F2BF9" w:rsidRDefault="000F2BF9">
      <w:pPr>
        <w:spacing w:line="276" w:lineRule="auto"/>
        <w:jc w:val="both"/>
        <w:rPr>
          <w:color w:val="000000"/>
          <w:sz w:val="24"/>
          <w:szCs w:val="24"/>
        </w:rPr>
      </w:pPr>
    </w:p>
    <w:p w14:paraId="17DA384A" w14:textId="77777777" w:rsidR="000F2BF9" w:rsidRDefault="00000000">
      <w:pPr>
        <w:pStyle w:val="Ttulo2"/>
        <w:spacing w:line="276" w:lineRule="auto"/>
        <w:jc w:val="both"/>
        <w:rPr>
          <w:b/>
          <w:bCs/>
          <w:color w:val="000000"/>
          <w:sz w:val="24"/>
          <w:szCs w:val="24"/>
        </w:rPr>
      </w:pPr>
      <w:r>
        <w:rPr>
          <w:b/>
          <w:bCs/>
          <w:color w:val="000000"/>
          <w:sz w:val="24"/>
          <w:szCs w:val="24"/>
        </w:rPr>
        <w:t>2.6 Rede Escolar de proximidade</w:t>
      </w:r>
    </w:p>
    <w:p w14:paraId="29AE1A6B" w14:textId="77777777" w:rsidR="000F2BF9" w:rsidRDefault="000F2BF9">
      <w:pPr>
        <w:pStyle w:val="Ttulo2"/>
        <w:spacing w:line="276" w:lineRule="auto"/>
        <w:jc w:val="both"/>
        <w:rPr>
          <w:color w:val="000000"/>
        </w:rPr>
      </w:pPr>
    </w:p>
    <w:p w14:paraId="173842CE" w14:textId="77777777" w:rsidR="000F2BF9" w:rsidRDefault="00000000">
      <w:pPr>
        <w:pStyle w:val="Ttulo3"/>
        <w:spacing w:line="276" w:lineRule="auto"/>
        <w:jc w:val="both"/>
        <w:rPr>
          <w:b/>
          <w:bCs/>
          <w:color w:val="000000"/>
        </w:rPr>
      </w:pPr>
      <w:r>
        <w:rPr>
          <w:b/>
          <w:bCs/>
          <w:color w:val="000000"/>
        </w:rPr>
        <w:t>Descrição</w:t>
      </w:r>
    </w:p>
    <w:p w14:paraId="64679AB2" w14:textId="77777777" w:rsidR="000F2BF9" w:rsidRDefault="000F2BF9">
      <w:pPr>
        <w:pStyle w:val="Ttulo3"/>
        <w:spacing w:line="276" w:lineRule="auto"/>
        <w:jc w:val="both"/>
        <w:rPr>
          <w:color w:val="000000"/>
        </w:rPr>
      </w:pPr>
    </w:p>
    <w:p w14:paraId="75A691E7" w14:textId="2ADAD4DB" w:rsidR="000F2BF9" w:rsidRDefault="00000000">
      <w:pPr>
        <w:spacing w:line="276" w:lineRule="auto"/>
        <w:jc w:val="both"/>
        <w:rPr>
          <w:color w:val="000000"/>
          <w:sz w:val="24"/>
          <w:szCs w:val="24"/>
        </w:rPr>
      </w:pPr>
      <w:r>
        <w:rPr>
          <w:color w:val="000000"/>
          <w:sz w:val="24"/>
          <w:szCs w:val="24"/>
        </w:rPr>
        <w:t>Mapeamento e ativação do ecossistema educativo de Campolide com protocolos bilaterais (JFCA–cada escola). Inclui: diretório de contacto atualizado de todas as escolas do território (Liceu Francês Charles Lepierre, Agrupamento 263 de Campolide, Casa da Criança/Centro Social de Santo António de Campolide, externatos privados); integração do Passaporte Cultural de Campolide (Eixo 6) como instrumento pedagógico com calendário trimestral articulado com planos curriculares; revisão e co-desenvolvimento de programas pedagógicos culturais com os agrupamentos; sessões anuais de apresentação do Plano de Cultura às comunidades escolares (pais, professores, direções).</w:t>
      </w:r>
    </w:p>
    <w:p w14:paraId="123832B2" w14:textId="77777777" w:rsidR="000F2BF9" w:rsidRDefault="000F2BF9">
      <w:pPr>
        <w:spacing w:line="276" w:lineRule="auto"/>
        <w:jc w:val="both"/>
        <w:rPr>
          <w:color w:val="000000"/>
        </w:rPr>
      </w:pPr>
    </w:p>
    <w:p w14:paraId="10FDA02C" w14:textId="77777777" w:rsidR="000F2BF9" w:rsidRDefault="00000000">
      <w:pPr>
        <w:pStyle w:val="Ttulo3"/>
        <w:spacing w:line="276" w:lineRule="auto"/>
        <w:jc w:val="both"/>
        <w:rPr>
          <w:b/>
          <w:bCs/>
          <w:color w:val="000000"/>
        </w:rPr>
      </w:pPr>
      <w:r>
        <w:rPr>
          <w:b/>
          <w:bCs/>
          <w:color w:val="000000"/>
        </w:rPr>
        <w:t>Público-alvo</w:t>
      </w:r>
    </w:p>
    <w:p w14:paraId="6CF672BA" w14:textId="77777777" w:rsidR="000F2BF9" w:rsidRDefault="000F2BF9">
      <w:pPr>
        <w:pStyle w:val="Ttulo3"/>
        <w:spacing w:line="276" w:lineRule="auto"/>
        <w:jc w:val="both"/>
        <w:rPr>
          <w:color w:val="000000"/>
        </w:rPr>
      </w:pPr>
    </w:p>
    <w:p w14:paraId="459C32FF" w14:textId="6E60B0AB" w:rsidR="000F2BF9" w:rsidRDefault="00000000">
      <w:pPr>
        <w:spacing w:line="276" w:lineRule="auto"/>
        <w:jc w:val="both"/>
        <w:rPr>
          <w:color w:val="000000"/>
        </w:rPr>
      </w:pPr>
      <w:r>
        <w:rPr>
          <w:color w:val="000000"/>
          <w:sz w:val="24"/>
          <w:szCs w:val="24"/>
        </w:rPr>
        <w:t>Comunidade escolar (alunos, professores, pais, direções); crianças e jovens 3-18 anos.</w:t>
      </w:r>
    </w:p>
    <w:p w14:paraId="145D29FF" w14:textId="77777777" w:rsidR="000F2BF9" w:rsidRDefault="000F2BF9">
      <w:pPr>
        <w:pStyle w:val="Ttulo3"/>
        <w:spacing w:line="276" w:lineRule="auto"/>
        <w:jc w:val="both"/>
        <w:rPr>
          <w:b/>
          <w:bCs/>
          <w:color w:val="000000"/>
        </w:rPr>
      </w:pPr>
    </w:p>
    <w:p w14:paraId="5520C871" w14:textId="77777777" w:rsidR="000F2BF9" w:rsidRDefault="00000000">
      <w:pPr>
        <w:pStyle w:val="Ttulo3"/>
        <w:spacing w:line="276" w:lineRule="auto"/>
        <w:jc w:val="both"/>
        <w:rPr>
          <w:b/>
          <w:bCs/>
          <w:color w:val="000000"/>
        </w:rPr>
      </w:pPr>
      <w:r>
        <w:rPr>
          <w:b/>
          <w:bCs/>
          <w:color w:val="000000"/>
        </w:rPr>
        <w:t>Stakeholders</w:t>
      </w:r>
    </w:p>
    <w:p w14:paraId="65B688B7" w14:textId="77777777" w:rsidR="000F2BF9" w:rsidRDefault="000F2BF9">
      <w:pPr>
        <w:pStyle w:val="Ttulo3"/>
        <w:spacing w:line="276" w:lineRule="auto"/>
        <w:jc w:val="both"/>
        <w:rPr>
          <w:color w:val="000000"/>
        </w:rPr>
      </w:pPr>
    </w:p>
    <w:p w14:paraId="26A7C360" w14:textId="77777777" w:rsidR="000F2BF9" w:rsidRDefault="00000000">
      <w:pPr>
        <w:spacing w:line="276" w:lineRule="auto"/>
        <w:jc w:val="both"/>
        <w:rPr>
          <w:color w:val="000000"/>
          <w:sz w:val="24"/>
          <w:szCs w:val="24"/>
        </w:rPr>
      </w:pPr>
      <w:r>
        <w:rPr>
          <w:color w:val="000000"/>
          <w:sz w:val="24"/>
          <w:szCs w:val="24"/>
        </w:rPr>
        <w:t>JF Campolide, Liceu Francês Charles Lepierre, Agrupamento 263 de Campolide, Casa da Criança/Centro Social de Santo António, externatos privados, UNL (estágios de educação).</w:t>
      </w:r>
    </w:p>
    <w:p w14:paraId="0CFF0D20" w14:textId="77777777" w:rsidR="000F2BF9" w:rsidRDefault="000F2BF9">
      <w:pPr>
        <w:spacing w:line="276" w:lineRule="auto"/>
        <w:jc w:val="both"/>
        <w:rPr>
          <w:color w:val="000000"/>
        </w:rPr>
      </w:pPr>
    </w:p>
    <w:p w14:paraId="2FA73089" w14:textId="77777777" w:rsidR="000F2BF9" w:rsidRDefault="00000000">
      <w:pPr>
        <w:pStyle w:val="Ttulo3"/>
        <w:spacing w:line="276" w:lineRule="auto"/>
        <w:jc w:val="both"/>
        <w:rPr>
          <w:b/>
          <w:bCs/>
          <w:color w:val="000000"/>
        </w:rPr>
      </w:pPr>
      <w:r>
        <w:rPr>
          <w:b/>
          <w:bCs/>
          <w:color w:val="000000"/>
        </w:rPr>
        <w:t>Prós</w:t>
      </w:r>
    </w:p>
    <w:p w14:paraId="3BFDBC2E" w14:textId="77777777" w:rsidR="000F2BF9" w:rsidRDefault="000F2BF9">
      <w:pPr>
        <w:pStyle w:val="Ttulo3"/>
        <w:spacing w:line="276" w:lineRule="auto"/>
        <w:jc w:val="both"/>
        <w:rPr>
          <w:color w:val="000000"/>
        </w:rPr>
      </w:pPr>
    </w:p>
    <w:p w14:paraId="10290456" w14:textId="71C5CA77" w:rsidR="000F2BF9" w:rsidRDefault="00000000">
      <w:pPr>
        <w:spacing w:line="276" w:lineRule="auto"/>
        <w:jc w:val="both"/>
        <w:rPr>
          <w:color w:val="000000"/>
          <w:sz w:val="24"/>
          <w:szCs w:val="24"/>
        </w:rPr>
      </w:pPr>
      <w:r>
        <w:rPr>
          <w:color w:val="000000"/>
          <w:sz w:val="24"/>
          <w:szCs w:val="24"/>
        </w:rPr>
        <w:t>Custo mínimo (estruturação de relações existentes); impacto pedagógico verificável; diversificação de públicos; projeção internacional via Liceu Francês.</w:t>
      </w:r>
    </w:p>
    <w:p w14:paraId="1097FFA2" w14:textId="77777777" w:rsidR="000F2BF9" w:rsidRDefault="000F2BF9">
      <w:pPr>
        <w:spacing w:line="276" w:lineRule="auto"/>
        <w:jc w:val="both"/>
        <w:rPr>
          <w:color w:val="000000"/>
        </w:rPr>
      </w:pPr>
    </w:p>
    <w:p w14:paraId="323699A8" w14:textId="77777777" w:rsidR="000F2BF9" w:rsidRDefault="00000000">
      <w:pPr>
        <w:pStyle w:val="Ttulo3"/>
        <w:spacing w:line="276" w:lineRule="auto"/>
        <w:jc w:val="both"/>
        <w:rPr>
          <w:b/>
          <w:bCs/>
          <w:color w:val="000000"/>
        </w:rPr>
      </w:pPr>
      <w:r>
        <w:rPr>
          <w:b/>
          <w:bCs/>
          <w:color w:val="000000"/>
        </w:rPr>
        <w:t>Contras</w:t>
      </w:r>
    </w:p>
    <w:p w14:paraId="73B19786" w14:textId="77777777" w:rsidR="000F2BF9" w:rsidRDefault="000F2BF9">
      <w:pPr>
        <w:pStyle w:val="Ttulo3"/>
        <w:spacing w:line="276" w:lineRule="auto"/>
        <w:jc w:val="both"/>
        <w:rPr>
          <w:color w:val="000000"/>
        </w:rPr>
      </w:pPr>
    </w:p>
    <w:p w14:paraId="7F0ED32E" w14:textId="5BB846A5" w:rsidR="000F2BF9" w:rsidRDefault="00000000">
      <w:pPr>
        <w:spacing w:line="276" w:lineRule="auto"/>
        <w:jc w:val="both"/>
        <w:rPr>
          <w:color w:val="000000"/>
          <w:sz w:val="24"/>
          <w:szCs w:val="24"/>
        </w:rPr>
      </w:pPr>
      <w:r>
        <w:rPr>
          <w:color w:val="000000"/>
          <w:sz w:val="24"/>
          <w:szCs w:val="24"/>
        </w:rPr>
        <w:t>Dependência de calendários escolares; resistência de direções a atividades extra-curriculares; complexidade de coordenação multi-escola.</w:t>
      </w:r>
    </w:p>
    <w:p w14:paraId="76C8944D" w14:textId="77777777" w:rsidR="000F2BF9" w:rsidRDefault="000F2BF9">
      <w:pPr>
        <w:spacing w:line="276" w:lineRule="auto"/>
        <w:jc w:val="both"/>
        <w:rPr>
          <w:color w:val="000000"/>
        </w:rPr>
      </w:pPr>
    </w:p>
    <w:p w14:paraId="07EE5346" w14:textId="77777777" w:rsidR="000F2BF9" w:rsidRDefault="00000000">
      <w:pPr>
        <w:pStyle w:val="Ttulo3"/>
        <w:spacing w:line="276" w:lineRule="auto"/>
        <w:jc w:val="both"/>
        <w:rPr>
          <w:b/>
          <w:bCs/>
          <w:color w:val="000000"/>
        </w:rPr>
      </w:pPr>
      <w:r>
        <w:rPr>
          <w:b/>
          <w:bCs/>
          <w:color w:val="000000"/>
        </w:rPr>
        <w:t>Riscos de execução</w:t>
      </w:r>
    </w:p>
    <w:p w14:paraId="5CFD5D4C" w14:textId="77777777" w:rsidR="000F2BF9" w:rsidRDefault="000F2BF9">
      <w:pPr>
        <w:pStyle w:val="Ttulo3"/>
        <w:spacing w:line="276" w:lineRule="auto"/>
        <w:jc w:val="both"/>
        <w:rPr>
          <w:color w:val="000000"/>
        </w:rPr>
      </w:pPr>
    </w:p>
    <w:p w14:paraId="7EF127A3" w14:textId="77638566" w:rsidR="000F2BF9" w:rsidRDefault="00000000">
      <w:pPr>
        <w:spacing w:line="276" w:lineRule="auto"/>
        <w:jc w:val="both"/>
        <w:rPr>
          <w:color w:val="000000"/>
          <w:sz w:val="24"/>
          <w:szCs w:val="24"/>
        </w:rPr>
      </w:pPr>
      <w:r>
        <w:rPr>
          <w:color w:val="000000"/>
          <w:sz w:val="24"/>
          <w:szCs w:val="24"/>
        </w:rPr>
        <w:lastRenderedPageBreak/>
        <w:t>Protocolos assinados mas não operacionalizados (mitigação: ponto focal por escola + reunião trimestral). Desinteresse das direções (mitigação: sessão de apresentação presencial pelo Presidente da Junta com oferta de valor clara).</w:t>
      </w:r>
    </w:p>
    <w:p w14:paraId="45742579" w14:textId="77777777" w:rsidR="001E640F" w:rsidRDefault="001E640F">
      <w:pPr>
        <w:spacing w:line="276" w:lineRule="auto"/>
        <w:jc w:val="both"/>
        <w:rPr>
          <w:color w:val="000000"/>
        </w:rPr>
      </w:pPr>
    </w:p>
    <w:p w14:paraId="048AA229" w14:textId="77777777" w:rsidR="000F2BF9" w:rsidRDefault="00000000">
      <w:pPr>
        <w:pStyle w:val="Ttulo2"/>
        <w:spacing w:line="276" w:lineRule="auto"/>
        <w:jc w:val="both"/>
        <w:rPr>
          <w:b/>
          <w:bCs/>
          <w:color w:val="000000"/>
          <w:sz w:val="24"/>
          <w:szCs w:val="24"/>
        </w:rPr>
      </w:pPr>
      <w:r>
        <w:rPr>
          <w:b/>
          <w:bCs/>
          <w:color w:val="000000"/>
          <w:sz w:val="24"/>
          <w:szCs w:val="24"/>
        </w:rPr>
        <w:t>2.7 Protocolo Tripartido JFCA–NOVA–Liceu Francês</w:t>
      </w:r>
    </w:p>
    <w:p w14:paraId="557BC1CE" w14:textId="77777777" w:rsidR="000F2BF9" w:rsidRDefault="000F2BF9">
      <w:pPr>
        <w:pStyle w:val="Ttulo2"/>
        <w:spacing w:line="276" w:lineRule="auto"/>
        <w:jc w:val="both"/>
        <w:rPr>
          <w:color w:val="000000"/>
        </w:rPr>
      </w:pPr>
    </w:p>
    <w:p w14:paraId="07C6DD8C" w14:textId="77777777" w:rsidR="000F2BF9" w:rsidRDefault="00000000">
      <w:pPr>
        <w:pStyle w:val="Ttulo3"/>
        <w:spacing w:line="276" w:lineRule="auto"/>
        <w:jc w:val="both"/>
        <w:rPr>
          <w:b/>
          <w:bCs/>
          <w:color w:val="000000"/>
        </w:rPr>
      </w:pPr>
      <w:r>
        <w:rPr>
          <w:b/>
          <w:bCs/>
          <w:color w:val="000000"/>
        </w:rPr>
        <w:t>Descrição</w:t>
      </w:r>
    </w:p>
    <w:p w14:paraId="732DF1F0" w14:textId="77777777" w:rsidR="000F2BF9" w:rsidRDefault="000F2BF9">
      <w:pPr>
        <w:pStyle w:val="Ttulo3"/>
        <w:spacing w:line="276" w:lineRule="auto"/>
        <w:jc w:val="both"/>
        <w:rPr>
          <w:color w:val="000000"/>
        </w:rPr>
      </w:pPr>
    </w:p>
    <w:p w14:paraId="44A7793A" w14:textId="6F0C0BA6" w:rsidR="000F2BF9" w:rsidRDefault="00000000">
      <w:pPr>
        <w:spacing w:line="276" w:lineRule="auto"/>
        <w:jc w:val="both"/>
        <w:rPr>
          <w:color w:val="000000"/>
          <w:sz w:val="24"/>
          <w:szCs w:val="24"/>
        </w:rPr>
      </w:pPr>
      <w:r>
        <w:rPr>
          <w:color w:val="000000"/>
          <w:sz w:val="24"/>
          <w:szCs w:val="24"/>
        </w:rPr>
        <w:t>Acordo formal de cooperação entre a Junta, a Universidade Nova de Lisboa e o Liceu Francês Charles Lepierre para programas com componente plurilingue e intercultural. Vertentes: residências artísticas em espaços partilhados com acesso pedagógico; ciclos de cinema e debate no âmbito da Nova Cultura; programa de mentoria artística (estudantes NOVA em co-criação com alunos); investigação aplicada ao território. Ativação diplomática do Liceu Francês para co-programações com embaixadas.</w:t>
      </w:r>
    </w:p>
    <w:p w14:paraId="67E2756B" w14:textId="77777777" w:rsidR="000F2BF9" w:rsidRDefault="000F2BF9">
      <w:pPr>
        <w:spacing w:line="276" w:lineRule="auto"/>
        <w:jc w:val="both"/>
        <w:rPr>
          <w:color w:val="000000"/>
        </w:rPr>
      </w:pPr>
    </w:p>
    <w:p w14:paraId="75BF716B" w14:textId="77777777" w:rsidR="000F2BF9" w:rsidRDefault="00000000">
      <w:pPr>
        <w:pStyle w:val="Ttulo3"/>
        <w:spacing w:line="276" w:lineRule="auto"/>
        <w:jc w:val="both"/>
        <w:rPr>
          <w:b/>
          <w:bCs/>
          <w:color w:val="000000"/>
        </w:rPr>
      </w:pPr>
      <w:r>
        <w:rPr>
          <w:b/>
          <w:bCs/>
          <w:color w:val="000000"/>
        </w:rPr>
        <w:t>Público-alvo</w:t>
      </w:r>
    </w:p>
    <w:p w14:paraId="4C6F171F" w14:textId="77777777" w:rsidR="000F2BF9" w:rsidRDefault="000F2BF9">
      <w:pPr>
        <w:pStyle w:val="Ttulo3"/>
        <w:spacing w:line="276" w:lineRule="auto"/>
        <w:jc w:val="both"/>
        <w:rPr>
          <w:color w:val="000000"/>
        </w:rPr>
      </w:pPr>
    </w:p>
    <w:p w14:paraId="5CD6E6D6" w14:textId="77777777" w:rsidR="000F2BF9" w:rsidRDefault="00000000">
      <w:pPr>
        <w:spacing w:line="276" w:lineRule="auto"/>
        <w:jc w:val="both"/>
        <w:rPr>
          <w:color w:val="000000"/>
          <w:sz w:val="24"/>
          <w:szCs w:val="24"/>
        </w:rPr>
      </w:pPr>
      <w:r>
        <w:rPr>
          <w:color w:val="000000"/>
          <w:sz w:val="24"/>
          <w:szCs w:val="24"/>
        </w:rPr>
        <w:t>Comunidade escolar do Liceu Francês; estudantes da NOVA; comunidade residente; público culturalmente curioso.</w:t>
      </w:r>
    </w:p>
    <w:p w14:paraId="3B629322" w14:textId="77777777" w:rsidR="000F2BF9" w:rsidRDefault="000F2BF9">
      <w:pPr>
        <w:spacing w:line="276" w:lineRule="auto"/>
        <w:jc w:val="both"/>
        <w:rPr>
          <w:color w:val="000000"/>
        </w:rPr>
      </w:pPr>
    </w:p>
    <w:p w14:paraId="4FB34EB3" w14:textId="77777777" w:rsidR="000F2BF9" w:rsidRDefault="00000000">
      <w:pPr>
        <w:pStyle w:val="Ttulo3"/>
        <w:spacing w:line="276" w:lineRule="auto"/>
        <w:jc w:val="both"/>
        <w:rPr>
          <w:b/>
          <w:bCs/>
          <w:color w:val="000000"/>
        </w:rPr>
      </w:pPr>
      <w:r>
        <w:rPr>
          <w:b/>
          <w:bCs/>
          <w:color w:val="000000"/>
        </w:rPr>
        <w:t>Stakeholders</w:t>
      </w:r>
    </w:p>
    <w:p w14:paraId="2CDF1094" w14:textId="77777777" w:rsidR="000F2BF9" w:rsidRDefault="000F2BF9">
      <w:pPr>
        <w:pStyle w:val="Ttulo3"/>
        <w:spacing w:line="276" w:lineRule="auto"/>
        <w:jc w:val="both"/>
        <w:rPr>
          <w:color w:val="000000"/>
        </w:rPr>
      </w:pPr>
    </w:p>
    <w:p w14:paraId="048BD8A8" w14:textId="4F8D7F1B" w:rsidR="000F2BF9" w:rsidRDefault="00000000">
      <w:pPr>
        <w:spacing w:line="276" w:lineRule="auto"/>
        <w:jc w:val="both"/>
        <w:rPr>
          <w:color w:val="000000"/>
          <w:sz w:val="24"/>
          <w:szCs w:val="24"/>
        </w:rPr>
      </w:pPr>
      <w:r>
        <w:rPr>
          <w:color w:val="000000"/>
          <w:sz w:val="24"/>
          <w:szCs w:val="24"/>
        </w:rPr>
        <w:t>JF Campolide, Reitoria UNL / Nova Cultura, Direção do Liceu Francês, embaixadas, Agrupamento 263.</w:t>
      </w:r>
    </w:p>
    <w:p w14:paraId="0403652D" w14:textId="77777777" w:rsidR="000F2BF9" w:rsidRDefault="000F2BF9">
      <w:pPr>
        <w:spacing w:line="276" w:lineRule="auto"/>
        <w:jc w:val="both"/>
        <w:rPr>
          <w:color w:val="000000"/>
        </w:rPr>
      </w:pPr>
    </w:p>
    <w:p w14:paraId="114D0F0C" w14:textId="77777777" w:rsidR="000F2BF9" w:rsidRDefault="00000000">
      <w:pPr>
        <w:pStyle w:val="Ttulo3"/>
        <w:spacing w:line="276" w:lineRule="auto"/>
        <w:jc w:val="both"/>
        <w:rPr>
          <w:b/>
          <w:bCs/>
          <w:color w:val="000000"/>
        </w:rPr>
      </w:pPr>
      <w:r>
        <w:rPr>
          <w:b/>
          <w:bCs/>
          <w:color w:val="000000"/>
        </w:rPr>
        <w:t>Prós</w:t>
      </w:r>
    </w:p>
    <w:p w14:paraId="5446EC77" w14:textId="77777777" w:rsidR="000F2BF9" w:rsidRDefault="000F2BF9">
      <w:pPr>
        <w:pStyle w:val="Ttulo3"/>
        <w:spacing w:line="276" w:lineRule="auto"/>
        <w:jc w:val="both"/>
        <w:rPr>
          <w:color w:val="000000"/>
        </w:rPr>
      </w:pPr>
    </w:p>
    <w:p w14:paraId="3FEA7868" w14:textId="77777777" w:rsidR="000F2BF9" w:rsidRDefault="00000000">
      <w:pPr>
        <w:spacing w:line="276" w:lineRule="auto"/>
        <w:jc w:val="both"/>
        <w:rPr>
          <w:color w:val="000000"/>
          <w:sz w:val="24"/>
          <w:szCs w:val="24"/>
        </w:rPr>
      </w:pPr>
      <w:r>
        <w:rPr>
          <w:color w:val="000000"/>
          <w:sz w:val="24"/>
          <w:szCs w:val="24"/>
        </w:rPr>
        <w:t>Escala internacional; diferenciação cultural; custo partilhado por 3 entidades; legitimação institucional.</w:t>
      </w:r>
    </w:p>
    <w:p w14:paraId="211A0C31" w14:textId="77777777" w:rsidR="000F2BF9" w:rsidRDefault="000F2BF9">
      <w:pPr>
        <w:spacing w:line="276" w:lineRule="auto"/>
        <w:jc w:val="both"/>
        <w:rPr>
          <w:color w:val="000000"/>
        </w:rPr>
      </w:pPr>
    </w:p>
    <w:p w14:paraId="7F52888B" w14:textId="77777777" w:rsidR="000F2BF9" w:rsidRDefault="00000000">
      <w:pPr>
        <w:pStyle w:val="Ttulo3"/>
        <w:spacing w:line="276" w:lineRule="auto"/>
        <w:jc w:val="both"/>
        <w:rPr>
          <w:b/>
          <w:bCs/>
          <w:color w:val="000000"/>
        </w:rPr>
      </w:pPr>
      <w:r>
        <w:rPr>
          <w:b/>
          <w:bCs/>
          <w:color w:val="000000"/>
        </w:rPr>
        <w:t>Contras</w:t>
      </w:r>
    </w:p>
    <w:p w14:paraId="1C4D270C" w14:textId="77777777" w:rsidR="000F2BF9" w:rsidRDefault="000F2BF9">
      <w:pPr>
        <w:pStyle w:val="Ttulo3"/>
        <w:spacing w:line="276" w:lineRule="auto"/>
        <w:jc w:val="both"/>
        <w:rPr>
          <w:color w:val="000000"/>
        </w:rPr>
      </w:pPr>
    </w:p>
    <w:p w14:paraId="56DFB639" w14:textId="77777777" w:rsidR="000F2BF9" w:rsidRDefault="00000000">
      <w:pPr>
        <w:spacing w:line="276" w:lineRule="auto"/>
        <w:jc w:val="both"/>
        <w:rPr>
          <w:color w:val="000000"/>
          <w:sz w:val="24"/>
          <w:szCs w:val="24"/>
        </w:rPr>
      </w:pPr>
      <w:r>
        <w:rPr>
          <w:color w:val="000000"/>
          <w:sz w:val="24"/>
          <w:szCs w:val="24"/>
        </w:rPr>
        <w:t>Negociação tripartida mais lenta; diferentes calendários institucionais; risco de complexidade burocrática.</w:t>
      </w:r>
    </w:p>
    <w:p w14:paraId="5F5E91C1" w14:textId="77777777" w:rsidR="000F2BF9" w:rsidRDefault="000F2BF9">
      <w:pPr>
        <w:spacing w:line="276" w:lineRule="auto"/>
        <w:jc w:val="both"/>
        <w:rPr>
          <w:color w:val="000000"/>
        </w:rPr>
      </w:pPr>
    </w:p>
    <w:p w14:paraId="4A0A8C47" w14:textId="77777777" w:rsidR="000F2BF9" w:rsidRDefault="00000000">
      <w:pPr>
        <w:pStyle w:val="Ttulo3"/>
        <w:spacing w:line="276" w:lineRule="auto"/>
        <w:jc w:val="both"/>
        <w:rPr>
          <w:b/>
          <w:bCs/>
          <w:color w:val="000000"/>
        </w:rPr>
      </w:pPr>
      <w:r>
        <w:rPr>
          <w:b/>
          <w:bCs/>
          <w:color w:val="000000"/>
        </w:rPr>
        <w:t>Riscos de execução</w:t>
      </w:r>
    </w:p>
    <w:p w14:paraId="11B4609A" w14:textId="77777777" w:rsidR="000F2BF9" w:rsidRDefault="000F2BF9">
      <w:pPr>
        <w:pStyle w:val="Ttulo3"/>
        <w:spacing w:line="276" w:lineRule="auto"/>
        <w:jc w:val="both"/>
        <w:rPr>
          <w:color w:val="000000"/>
        </w:rPr>
      </w:pPr>
    </w:p>
    <w:p w14:paraId="4FEAC17F" w14:textId="77777777" w:rsidR="000F2BF9" w:rsidRDefault="00000000">
      <w:pPr>
        <w:spacing w:line="276" w:lineRule="auto"/>
        <w:jc w:val="both"/>
        <w:rPr>
          <w:color w:val="000000"/>
          <w:sz w:val="24"/>
          <w:szCs w:val="24"/>
        </w:rPr>
      </w:pPr>
      <w:r>
        <w:rPr>
          <w:color w:val="000000"/>
          <w:sz w:val="24"/>
          <w:szCs w:val="24"/>
        </w:rPr>
        <w:t>Liceu Francês não prioriza (mitigação: valor diplomático claro para a rede AEFE; articulação com Embaixada de França). NOVA não disponibiliza recursos (mitigação: começar por estágios e eventos de baixo custo antes do protocolo formal).</w:t>
      </w:r>
    </w:p>
    <w:p w14:paraId="7C0DFEE6" w14:textId="77777777" w:rsidR="000F2BF9" w:rsidRDefault="000F2BF9">
      <w:pPr>
        <w:spacing w:line="276" w:lineRule="auto"/>
        <w:jc w:val="both"/>
        <w:rPr>
          <w:color w:val="000000"/>
          <w:sz w:val="24"/>
          <w:szCs w:val="24"/>
        </w:rPr>
      </w:pPr>
    </w:p>
    <w:p w14:paraId="3FF8AE9F" w14:textId="77777777" w:rsidR="000F2BF9" w:rsidRDefault="000F2BF9">
      <w:pPr>
        <w:spacing w:line="276" w:lineRule="auto"/>
        <w:jc w:val="both"/>
        <w:rPr>
          <w:color w:val="000000"/>
          <w:sz w:val="24"/>
          <w:szCs w:val="24"/>
        </w:rPr>
      </w:pPr>
    </w:p>
    <w:p w14:paraId="424FE759" w14:textId="77777777" w:rsidR="000F2BF9" w:rsidRDefault="000F2BF9">
      <w:pPr>
        <w:spacing w:line="276" w:lineRule="auto"/>
        <w:jc w:val="both"/>
        <w:rPr>
          <w:color w:val="000000"/>
          <w:sz w:val="24"/>
          <w:szCs w:val="24"/>
        </w:rPr>
      </w:pPr>
    </w:p>
    <w:p w14:paraId="0E6B1627" w14:textId="77777777" w:rsidR="000F2BF9" w:rsidRDefault="000F2BF9">
      <w:pPr>
        <w:spacing w:line="276" w:lineRule="auto"/>
        <w:jc w:val="both"/>
        <w:rPr>
          <w:color w:val="000000"/>
          <w:sz w:val="24"/>
          <w:szCs w:val="24"/>
        </w:rPr>
      </w:pPr>
    </w:p>
    <w:p w14:paraId="3D3DA152" w14:textId="77777777" w:rsidR="000F2BF9" w:rsidRDefault="000F2BF9">
      <w:pPr>
        <w:spacing w:line="276" w:lineRule="auto"/>
        <w:jc w:val="both"/>
        <w:rPr>
          <w:color w:val="000000"/>
          <w:sz w:val="24"/>
          <w:szCs w:val="24"/>
        </w:rPr>
      </w:pPr>
    </w:p>
    <w:p w14:paraId="0062A7C0" w14:textId="77777777" w:rsidR="000F2BF9" w:rsidRDefault="000F2BF9">
      <w:pPr>
        <w:spacing w:line="276" w:lineRule="auto"/>
        <w:jc w:val="both"/>
        <w:rPr>
          <w:color w:val="000000"/>
          <w:sz w:val="24"/>
          <w:szCs w:val="24"/>
        </w:rPr>
      </w:pPr>
    </w:p>
    <w:p w14:paraId="63CA25DF" w14:textId="77777777" w:rsidR="000F2BF9" w:rsidRDefault="000F2BF9">
      <w:pPr>
        <w:spacing w:line="276" w:lineRule="auto"/>
        <w:jc w:val="both"/>
        <w:rPr>
          <w:color w:val="000000"/>
          <w:sz w:val="24"/>
          <w:szCs w:val="24"/>
        </w:rPr>
      </w:pPr>
    </w:p>
    <w:p w14:paraId="5D1BD3E6" w14:textId="77777777" w:rsidR="000F2BF9" w:rsidRDefault="000F2BF9">
      <w:pPr>
        <w:spacing w:line="276" w:lineRule="auto"/>
        <w:jc w:val="both"/>
        <w:rPr>
          <w:color w:val="000000"/>
        </w:rPr>
      </w:pPr>
    </w:p>
    <w:p w14:paraId="0F9CF866" w14:textId="77777777" w:rsidR="000F2BF9" w:rsidRDefault="00000000">
      <w:pPr>
        <w:pStyle w:val="Ttulo2"/>
        <w:spacing w:before="240" w:after="180" w:line="276" w:lineRule="auto"/>
        <w:jc w:val="both"/>
        <w:rPr>
          <w:color w:val="000000"/>
          <w:sz w:val="24"/>
          <w:szCs w:val="24"/>
        </w:rPr>
      </w:pPr>
      <w:r>
        <w:rPr>
          <w:b/>
          <w:bCs/>
          <w:color w:val="000000"/>
          <w:sz w:val="24"/>
          <w:szCs w:val="24"/>
        </w:rPr>
        <w:t>3.1 Cultura à Porta</w:t>
      </w:r>
    </w:p>
    <w:p w14:paraId="13F20C5E" w14:textId="77777777" w:rsidR="000F2BF9" w:rsidRDefault="00000000">
      <w:pPr>
        <w:pStyle w:val="Ttulo3"/>
        <w:spacing w:before="180" w:after="120" w:line="276" w:lineRule="auto"/>
        <w:jc w:val="both"/>
        <w:rPr>
          <w:color w:val="000000"/>
        </w:rPr>
      </w:pPr>
      <w:r>
        <w:rPr>
          <w:b/>
          <w:bCs/>
          <w:color w:val="000000"/>
        </w:rPr>
        <w:t>Descrição</w:t>
      </w:r>
    </w:p>
    <w:p w14:paraId="47D1252D" w14:textId="77777777" w:rsidR="000F2BF9" w:rsidRDefault="00000000">
      <w:pPr>
        <w:spacing w:after="120" w:line="276" w:lineRule="auto"/>
        <w:jc w:val="both"/>
        <w:rPr>
          <w:color w:val="000000"/>
          <w:sz w:val="24"/>
          <w:szCs w:val="24"/>
        </w:rPr>
      </w:pPr>
      <w:r>
        <w:rPr>
          <w:color w:val="000000"/>
          <w:sz w:val="24"/>
          <w:szCs w:val="24"/>
        </w:rPr>
        <w:t>Programação itinerante de actividades em bairros: concertos, leitura, oficinas infantis.</w:t>
      </w:r>
    </w:p>
    <w:p w14:paraId="3D8BFD93" w14:textId="77777777" w:rsidR="000F2BF9" w:rsidRDefault="00000000">
      <w:pPr>
        <w:pStyle w:val="Ttulo3"/>
        <w:spacing w:before="180" w:after="120" w:line="276" w:lineRule="auto"/>
        <w:jc w:val="both"/>
        <w:rPr>
          <w:color w:val="000000"/>
        </w:rPr>
      </w:pPr>
      <w:r>
        <w:rPr>
          <w:b/>
          <w:bCs/>
          <w:color w:val="000000"/>
        </w:rPr>
        <w:t>Público-alvo</w:t>
      </w:r>
    </w:p>
    <w:p w14:paraId="3E8BBC28" w14:textId="77777777" w:rsidR="000F2BF9" w:rsidRDefault="00000000">
      <w:pPr>
        <w:spacing w:after="120" w:line="276" w:lineRule="auto"/>
        <w:jc w:val="both"/>
        <w:rPr>
          <w:color w:val="000000"/>
          <w:sz w:val="24"/>
          <w:szCs w:val="24"/>
        </w:rPr>
      </w:pPr>
      <w:r>
        <w:rPr>
          <w:color w:val="000000"/>
          <w:sz w:val="24"/>
          <w:szCs w:val="24"/>
        </w:rPr>
        <w:t>Bairros vulneráveis; famílias com mobilidade reduzida; seniores.</w:t>
      </w:r>
    </w:p>
    <w:p w14:paraId="11BE1683" w14:textId="77777777" w:rsidR="000F2BF9" w:rsidRDefault="00000000">
      <w:pPr>
        <w:pStyle w:val="Ttulo3"/>
        <w:spacing w:before="180" w:after="120" w:line="276" w:lineRule="auto"/>
        <w:jc w:val="both"/>
        <w:rPr>
          <w:color w:val="000000"/>
        </w:rPr>
      </w:pPr>
      <w:r>
        <w:rPr>
          <w:b/>
          <w:bCs/>
          <w:color w:val="000000"/>
        </w:rPr>
        <w:t>Stakeholders</w:t>
      </w:r>
    </w:p>
    <w:p w14:paraId="44725A1C" w14:textId="77777777" w:rsidR="000F2BF9" w:rsidRDefault="00000000">
      <w:pPr>
        <w:spacing w:after="120" w:line="276" w:lineRule="auto"/>
        <w:jc w:val="both"/>
        <w:rPr>
          <w:color w:val="000000"/>
          <w:sz w:val="24"/>
          <w:szCs w:val="24"/>
        </w:rPr>
      </w:pPr>
      <w:r>
        <w:rPr>
          <w:color w:val="000000"/>
          <w:sz w:val="24"/>
          <w:szCs w:val="24"/>
        </w:rPr>
        <w:t>JF Campolide, AMAS, Associação Crescer, PSP Serafina, músicos locais.</w:t>
      </w:r>
    </w:p>
    <w:p w14:paraId="71F7B8B0" w14:textId="77777777" w:rsidR="000F2BF9" w:rsidRDefault="00000000">
      <w:pPr>
        <w:pStyle w:val="Ttulo3"/>
        <w:spacing w:before="180" w:after="120" w:line="276" w:lineRule="auto"/>
        <w:jc w:val="both"/>
        <w:rPr>
          <w:color w:val="000000"/>
        </w:rPr>
      </w:pPr>
      <w:r>
        <w:rPr>
          <w:b/>
          <w:bCs/>
          <w:color w:val="000000"/>
        </w:rPr>
        <w:t>Prós</w:t>
      </w:r>
    </w:p>
    <w:p w14:paraId="477533F2" w14:textId="77777777" w:rsidR="000F2BF9" w:rsidRDefault="00000000">
      <w:pPr>
        <w:spacing w:after="120" w:line="276" w:lineRule="auto"/>
        <w:jc w:val="both"/>
        <w:rPr>
          <w:color w:val="000000"/>
          <w:sz w:val="24"/>
          <w:szCs w:val="24"/>
        </w:rPr>
      </w:pPr>
      <w:r>
        <w:rPr>
          <w:color w:val="000000"/>
          <w:sz w:val="24"/>
          <w:szCs w:val="24"/>
        </w:rPr>
        <w:t>Alcance de população pouco participante e requalificação de espaços; co-produção natural.</w:t>
      </w:r>
    </w:p>
    <w:p w14:paraId="76569610" w14:textId="77777777" w:rsidR="000F2BF9" w:rsidRDefault="00000000">
      <w:pPr>
        <w:pStyle w:val="Ttulo3"/>
        <w:spacing w:before="180" w:after="120" w:line="276" w:lineRule="auto"/>
        <w:jc w:val="both"/>
        <w:rPr>
          <w:color w:val="000000"/>
        </w:rPr>
      </w:pPr>
      <w:r>
        <w:rPr>
          <w:b/>
          <w:bCs/>
          <w:color w:val="000000"/>
        </w:rPr>
        <w:t>Contras</w:t>
      </w:r>
    </w:p>
    <w:p w14:paraId="72C7EB21" w14:textId="77777777" w:rsidR="000F2BF9" w:rsidRDefault="00000000">
      <w:pPr>
        <w:spacing w:after="120" w:line="276" w:lineRule="auto"/>
        <w:jc w:val="both"/>
        <w:rPr>
          <w:color w:val="000000"/>
          <w:sz w:val="24"/>
          <w:szCs w:val="24"/>
        </w:rPr>
      </w:pPr>
      <w:r>
        <w:rPr>
          <w:color w:val="000000"/>
          <w:sz w:val="24"/>
          <w:szCs w:val="24"/>
        </w:rPr>
        <w:t>Segurança (espaço aberto); clima (chuva, frio); público disperso.</w:t>
      </w:r>
    </w:p>
    <w:p w14:paraId="7A9452FC" w14:textId="77777777" w:rsidR="000F2BF9" w:rsidRDefault="00000000">
      <w:pPr>
        <w:pStyle w:val="Ttulo3"/>
        <w:spacing w:before="180" w:after="120" w:line="276" w:lineRule="auto"/>
        <w:jc w:val="both"/>
        <w:rPr>
          <w:color w:val="000000"/>
        </w:rPr>
      </w:pPr>
      <w:r>
        <w:rPr>
          <w:b/>
          <w:bCs/>
          <w:color w:val="000000"/>
        </w:rPr>
        <w:t>Riscos de execução</w:t>
      </w:r>
    </w:p>
    <w:p w14:paraId="27409372" w14:textId="77777777" w:rsidR="000F2BF9" w:rsidRDefault="00000000">
      <w:pPr>
        <w:spacing w:after="120" w:line="276" w:lineRule="auto"/>
        <w:jc w:val="both"/>
        <w:rPr>
          <w:color w:val="000000"/>
          <w:sz w:val="24"/>
          <w:szCs w:val="24"/>
        </w:rPr>
      </w:pPr>
      <w:r>
        <w:rPr>
          <w:color w:val="000000"/>
          <w:sz w:val="24"/>
          <w:szCs w:val="24"/>
        </w:rPr>
        <w:t>Boicote local; vandalismo; comparência baixa.</w:t>
      </w:r>
    </w:p>
    <w:p w14:paraId="736546AA" w14:textId="77777777" w:rsidR="000F2BF9" w:rsidRDefault="000F2BF9">
      <w:pPr>
        <w:spacing w:line="276" w:lineRule="auto"/>
        <w:jc w:val="both"/>
        <w:rPr>
          <w:color w:val="000000"/>
          <w:sz w:val="24"/>
          <w:szCs w:val="24"/>
        </w:rPr>
      </w:pPr>
    </w:p>
    <w:p w14:paraId="0F54E830" w14:textId="6C01C4C2" w:rsidR="000F2BF9" w:rsidRDefault="00000000">
      <w:pPr>
        <w:pStyle w:val="Ttulo2"/>
        <w:spacing w:before="240" w:after="180" w:line="276" w:lineRule="auto"/>
        <w:jc w:val="both"/>
        <w:rPr>
          <w:color w:val="000000"/>
          <w:sz w:val="24"/>
          <w:szCs w:val="24"/>
        </w:rPr>
      </w:pPr>
      <w:r>
        <w:rPr>
          <w:b/>
          <w:bCs/>
          <w:color w:val="000000"/>
          <w:sz w:val="24"/>
          <w:szCs w:val="24"/>
        </w:rPr>
        <w:t xml:space="preserve">3.2 </w:t>
      </w:r>
      <w:r w:rsidR="006C0F5B">
        <w:rPr>
          <w:b/>
          <w:bCs/>
          <w:color w:val="000000"/>
          <w:sz w:val="24"/>
          <w:szCs w:val="24"/>
        </w:rPr>
        <w:t>Equipas de Proximidade Cultural</w:t>
      </w:r>
    </w:p>
    <w:p w14:paraId="475C39CD" w14:textId="77777777" w:rsidR="000F2BF9" w:rsidRDefault="00000000">
      <w:pPr>
        <w:pStyle w:val="Ttulo3"/>
        <w:spacing w:before="180" w:after="120" w:line="276" w:lineRule="auto"/>
        <w:jc w:val="both"/>
        <w:rPr>
          <w:color w:val="000000"/>
        </w:rPr>
      </w:pPr>
      <w:r>
        <w:rPr>
          <w:b/>
          <w:bCs/>
          <w:color w:val="000000"/>
        </w:rPr>
        <w:t>Descrição</w:t>
      </w:r>
    </w:p>
    <w:p w14:paraId="38224870" w14:textId="77777777" w:rsidR="000F2BF9" w:rsidRDefault="00000000">
      <w:pPr>
        <w:spacing w:after="120" w:line="276" w:lineRule="auto"/>
        <w:jc w:val="both"/>
        <w:rPr>
          <w:color w:val="000000"/>
          <w:sz w:val="24"/>
          <w:szCs w:val="24"/>
        </w:rPr>
      </w:pPr>
      <w:r>
        <w:rPr>
          <w:color w:val="000000"/>
          <w:sz w:val="24"/>
          <w:szCs w:val="24"/>
        </w:rPr>
        <w:t>Equipas mistas (voluntários, técnicos, artistas) que distribuem actividades colaborativas em instituições e espaços públicos.</w:t>
      </w:r>
    </w:p>
    <w:p w14:paraId="1641B7CC" w14:textId="77777777" w:rsidR="000F2BF9" w:rsidRDefault="00000000">
      <w:pPr>
        <w:pStyle w:val="Ttulo3"/>
        <w:spacing w:before="180" w:after="120" w:line="276" w:lineRule="auto"/>
        <w:jc w:val="both"/>
        <w:rPr>
          <w:color w:val="000000"/>
        </w:rPr>
      </w:pPr>
      <w:r>
        <w:rPr>
          <w:b/>
          <w:bCs/>
          <w:color w:val="000000"/>
        </w:rPr>
        <w:t>Público-alvo</w:t>
      </w:r>
    </w:p>
    <w:p w14:paraId="7234CF0B" w14:textId="77777777" w:rsidR="000F2BF9" w:rsidRDefault="00000000">
      <w:pPr>
        <w:spacing w:after="120" w:line="276" w:lineRule="auto"/>
        <w:jc w:val="both"/>
        <w:rPr>
          <w:color w:val="000000"/>
          <w:sz w:val="24"/>
          <w:szCs w:val="24"/>
        </w:rPr>
      </w:pPr>
      <w:r>
        <w:rPr>
          <w:color w:val="000000"/>
          <w:sz w:val="24"/>
          <w:szCs w:val="24"/>
        </w:rPr>
        <w:t>Seniores, população vulnerável, crianças.</w:t>
      </w:r>
    </w:p>
    <w:p w14:paraId="6EF7D334" w14:textId="77777777" w:rsidR="000F2BF9" w:rsidRDefault="00000000">
      <w:pPr>
        <w:pStyle w:val="Ttulo3"/>
        <w:spacing w:before="180" w:after="120" w:line="276" w:lineRule="auto"/>
        <w:jc w:val="both"/>
        <w:rPr>
          <w:color w:val="000000"/>
        </w:rPr>
      </w:pPr>
      <w:r>
        <w:rPr>
          <w:b/>
          <w:bCs/>
          <w:color w:val="000000"/>
        </w:rPr>
        <w:t>Stakeholders</w:t>
      </w:r>
    </w:p>
    <w:p w14:paraId="346E559F" w14:textId="77777777" w:rsidR="000F2BF9" w:rsidRDefault="00000000">
      <w:pPr>
        <w:spacing w:after="120" w:line="276" w:lineRule="auto"/>
        <w:jc w:val="both"/>
        <w:rPr>
          <w:color w:val="000000"/>
          <w:sz w:val="24"/>
          <w:szCs w:val="24"/>
        </w:rPr>
      </w:pPr>
      <w:r>
        <w:rPr>
          <w:color w:val="000000"/>
          <w:sz w:val="24"/>
          <w:szCs w:val="24"/>
        </w:rPr>
        <w:t>JF, AMAS, centros de dia, lares, voluntários, artistas.</w:t>
      </w:r>
    </w:p>
    <w:p w14:paraId="07D7859D" w14:textId="77777777" w:rsidR="000F2BF9" w:rsidRDefault="00000000">
      <w:pPr>
        <w:pStyle w:val="Ttulo3"/>
        <w:spacing w:before="180" w:after="120" w:line="276" w:lineRule="auto"/>
        <w:jc w:val="both"/>
        <w:rPr>
          <w:color w:val="000000"/>
        </w:rPr>
      </w:pPr>
      <w:r>
        <w:rPr>
          <w:b/>
          <w:bCs/>
          <w:color w:val="000000"/>
        </w:rPr>
        <w:t>Prós</w:t>
      </w:r>
    </w:p>
    <w:p w14:paraId="722D8B22" w14:textId="77777777" w:rsidR="000F2BF9" w:rsidRDefault="00000000">
      <w:pPr>
        <w:spacing w:after="120" w:line="276" w:lineRule="auto"/>
        <w:jc w:val="both"/>
        <w:rPr>
          <w:color w:val="000000"/>
          <w:sz w:val="24"/>
          <w:szCs w:val="24"/>
        </w:rPr>
      </w:pPr>
      <w:r>
        <w:rPr>
          <w:color w:val="000000"/>
          <w:sz w:val="24"/>
          <w:szCs w:val="24"/>
        </w:rPr>
        <w:t>Flexibilidade e proximidade; potencial de transformação de vida.</w:t>
      </w:r>
    </w:p>
    <w:p w14:paraId="583F92E8" w14:textId="77777777" w:rsidR="000F2BF9" w:rsidRDefault="00000000">
      <w:pPr>
        <w:pStyle w:val="Ttulo3"/>
        <w:spacing w:before="180" w:after="120" w:line="276" w:lineRule="auto"/>
        <w:jc w:val="both"/>
        <w:rPr>
          <w:color w:val="000000"/>
        </w:rPr>
      </w:pPr>
      <w:r>
        <w:rPr>
          <w:b/>
          <w:bCs/>
          <w:color w:val="000000"/>
        </w:rPr>
        <w:t>Contras</w:t>
      </w:r>
    </w:p>
    <w:p w14:paraId="19F3BC5B" w14:textId="77777777" w:rsidR="000F2BF9" w:rsidRDefault="00000000">
      <w:pPr>
        <w:spacing w:after="120" w:line="276" w:lineRule="auto"/>
        <w:jc w:val="both"/>
        <w:rPr>
          <w:color w:val="000000"/>
          <w:sz w:val="24"/>
          <w:szCs w:val="24"/>
        </w:rPr>
      </w:pPr>
      <w:r>
        <w:rPr>
          <w:color w:val="000000"/>
          <w:sz w:val="24"/>
          <w:szCs w:val="24"/>
        </w:rPr>
        <w:t xml:space="preserve">Recrutamento de voluntários; </w:t>
      </w:r>
      <w:r>
        <w:rPr>
          <w:i/>
          <w:iCs/>
          <w:color w:val="000000"/>
          <w:sz w:val="24"/>
          <w:szCs w:val="24"/>
        </w:rPr>
        <w:t>burnout</w:t>
      </w:r>
      <w:r>
        <w:rPr>
          <w:color w:val="000000"/>
          <w:sz w:val="24"/>
          <w:szCs w:val="24"/>
        </w:rPr>
        <w:t xml:space="preserve"> de equipas.</w:t>
      </w:r>
    </w:p>
    <w:p w14:paraId="368D9C04" w14:textId="77777777" w:rsidR="000F2BF9" w:rsidRDefault="00000000">
      <w:pPr>
        <w:pStyle w:val="Ttulo3"/>
        <w:spacing w:before="180" w:after="120" w:line="276" w:lineRule="auto"/>
        <w:jc w:val="both"/>
        <w:rPr>
          <w:color w:val="000000"/>
        </w:rPr>
      </w:pPr>
      <w:r>
        <w:rPr>
          <w:b/>
          <w:bCs/>
          <w:color w:val="000000"/>
        </w:rPr>
        <w:t>Riscos de execução</w:t>
      </w:r>
    </w:p>
    <w:p w14:paraId="71A71EB1" w14:textId="77777777" w:rsidR="000F2BF9" w:rsidRDefault="00000000">
      <w:pPr>
        <w:spacing w:after="120" w:line="276" w:lineRule="auto"/>
        <w:jc w:val="both"/>
        <w:rPr>
          <w:color w:val="000000"/>
          <w:sz w:val="24"/>
          <w:szCs w:val="24"/>
        </w:rPr>
      </w:pPr>
      <w:r>
        <w:rPr>
          <w:color w:val="000000"/>
          <w:sz w:val="24"/>
          <w:szCs w:val="24"/>
        </w:rPr>
        <w:t>Questões de salvaguarda (população vulnerável) e rotatividade de pessoal.</w:t>
      </w:r>
    </w:p>
    <w:p w14:paraId="335152F4" w14:textId="77777777" w:rsidR="000F2BF9" w:rsidRDefault="000F2BF9">
      <w:pPr>
        <w:spacing w:after="120" w:line="276" w:lineRule="auto"/>
        <w:jc w:val="both"/>
        <w:rPr>
          <w:color w:val="000000"/>
          <w:sz w:val="24"/>
          <w:szCs w:val="24"/>
        </w:rPr>
      </w:pPr>
    </w:p>
    <w:p w14:paraId="51E82EC9" w14:textId="77777777" w:rsidR="000F2BF9" w:rsidRDefault="000F2BF9">
      <w:pPr>
        <w:spacing w:line="276" w:lineRule="auto"/>
        <w:jc w:val="both"/>
        <w:rPr>
          <w:color w:val="000000"/>
          <w:sz w:val="24"/>
          <w:szCs w:val="24"/>
        </w:rPr>
      </w:pPr>
    </w:p>
    <w:p w14:paraId="5357AE2F" w14:textId="77777777" w:rsidR="000F2BF9" w:rsidRDefault="00000000">
      <w:pPr>
        <w:pStyle w:val="Ttulo2"/>
        <w:spacing w:before="240" w:after="180" w:line="276" w:lineRule="auto"/>
        <w:jc w:val="both"/>
        <w:rPr>
          <w:color w:val="000000"/>
          <w:sz w:val="24"/>
          <w:szCs w:val="24"/>
        </w:rPr>
      </w:pPr>
      <w:r>
        <w:rPr>
          <w:b/>
          <w:bCs/>
          <w:color w:val="000000"/>
          <w:sz w:val="24"/>
          <w:szCs w:val="24"/>
        </w:rPr>
        <w:t xml:space="preserve">4.1 Arquivo Oral de Campolide </w:t>
      </w:r>
    </w:p>
    <w:p w14:paraId="65C220C1" w14:textId="77777777" w:rsidR="000F2BF9" w:rsidRDefault="00000000">
      <w:pPr>
        <w:pStyle w:val="Ttulo3"/>
        <w:spacing w:before="180" w:after="120" w:line="276" w:lineRule="auto"/>
        <w:jc w:val="both"/>
        <w:rPr>
          <w:color w:val="000000"/>
        </w:rPr>
      </w:pPr>
      <w:r>
        <w:rPr>
          <w:b/>
          <w:bCs/>
          <w:color w:val="000000"/>
        </w:rPr>
        <w:t>Descrição</w:t>
      </w:r>
    </w:p>
    <w:p w14:paraId="636F8A97" w14:textId="77777777" w:rsidR="000F2BF9" w:rsidRDefault="00000000">
      <w:pPr>
        <w:spacing w:after="120" w:line="276" w:lineRule="auto"/>
        <w:jc w:val="both"/>
        <w:rPr>
          <w:color w:val="000000"/>
          <w:sz w:val="24"/>
          <w:szCs w:val="24"/>
        </w:rPr>
      </w:pPr>
      <w:r>
        <w:rPr>
          <w:color w:val="000000"/>
          <w:sz w:val="24"/>
          <w:szCs w:val="24"/>
        </w:rPr>
        <w:t xml:space="preserve">Recolha estruturada de testemunhos de residentes. Produto: arquivo áudio, transcrições, exposição pública. </w:t>
      </w:r>
      <w:r>
        <w:rPr>
          <w:sz w:val="24"/>
          <w:szCs w:val="24"/>
        </w:rPr>
        <w:t>Poderá equacionar-se expandir-se também para arquivo fotográfico.</w:t>
      </w:r>
    </w:p>
    <w:p w14:paraId="4924B412" w14:textId="77777777" w:rsidR="000F2BF9" w:rsidRDefault="00000000">
      <w:pPr>
        <w:pStyle w:val="Ttulo3"/>
        <w:spacing w:before="180" w:after="120" w:line="276" w:lineRule="auto"/>
        <w:jc w:val="both"/>
        <w:rPr>
          <w:color w:val="000000"/>
        </w:rPr>
      </w:pPr>
      <w:r>
        <w:rPr>
          <w:b/>
          <w:bCs/>
          <w:color w:val="000000"/>
        </w:rPr>
        <w:t>Público-alvo</w:t>
      </w:r>
    </w:p>
    <w:p w14:paraId="201D01FD" w14:textId="77777777" w:rsidR="000F2BF9" w:rsidRDefault="00000000">
      <w:pPr>
        <w:spacing w:after="120" w:line="276" w:lineRule="auto"/>
        <w:jc w:val="both"/>
        <w:rPr>
          <w:color w:val="000000"/>
          <w:sz w:val="24"/>
          <w:szCs w:val="24"/>
        </w:rPr>
      </w:pPr>
      <w:r>
        <w:rPr>
          <w:color w:val="000000"/>
          <w:sz w:val="24"/>
          <w:szCs w:val="24"/>
        </w:rPr>
        <w:t>Comunidade ampla como produtores e público em geral como consumidores.</w:t>
      </w:r>
    </w:p>
    <w:p w14:paraId="13E20C86" w14:textId="77777777" w:rsidR="000F2BF9" w:rsidRDefault="00000000">
      <w:pPr>
        <w:pStyle w:val="Ttulo3"/>
        <w:spacing w:before="180" w:after="120" w:line="276" w:lineRule="auto"/>
        <w:jc w:val="both"/>
        <w:rPr>
          <w:color w:val="000000"/>
        </w:rPr>
      </w:pPr>
      <w:r>
        <w:rPr>
          <w:b/>
          <w:bCs/>
          <w:color w:val="000000"/>
        </w:rPr>
        <w:t>Stakeholders</w:t>
      </w:r>
    </w:p>
    <w:p w14:paraId="62071A57" w14:textId="77777777" w:rsidR="000F2BF9" w:rsidRDefault="00000000">
      <w:pPr>
        <w:spacing w:after="120" w:line="276" w:lineRule="auto"/>
        <w:jc w:val="both"/>
        <w:rPr>
          <w:color w:val="000000"/>
          <w:sz w:val="24"/>
          <w:szCs w:val="24"/>
        </w:rPr>
      </w:pPr>
      <w:r>
        <w:rPr>
          <w:color w:val="000000"/>
          <w:sz w:val="24"/>
          <w:szCs w:val="24"/>
        </w:rPr>
        <w:t xml:space="preserve">JF Campolide, universidades, operadores de arquivo imaterial, residentes. </w:t>
      </w:r>
    </w:p>
    <w:p w14:paraId="458A5525" w14:textId="77777777" w:rsidR="000F2BF9" w:rsidRDefault="00000000">
      <w:pPr>
        <w:pStyle w:val="Ttulo3"/>
        <w:spacing w:before="180" w:after="120" w:line="276" w:lineRule="auto"/>
        <w:jc w:val="both"/>
        <w:rPr>
          <w:color w:val="000000"/>
        </w:rPr>
      </w:pPr>
      <w:r>
        <w:rPr>
          <w:b/>
          <w:bCs/>
          <w:color w:val="000000"/>
        </w:rPr>
        <w:t>Prós</w:t>
      </w:r>
    </w:p>
    <w:p w14:paraId="66F1489A" w14:textId="77777777" w:rsidR="000F2BF9" w:rsidRDefault="00000000">
      <w:pPr>
        <w:spacing w:after="120" w:line="276" w:lineRule="auto"/>
        <w:jc w:val="both"/>
        <w:rPr>
          <w:color w:val="000000"/>
          <w:sz w:val="24"/>
          <w:szCs w:val="24"/>
        </w:rPr>
      </w:pPr>
      <w:r>
        <w:rPr>
          <w:color w:val="000000"/>
          <w:sz w:val="24"/>
          <w:szCs w:val="24"/>
        </w:rPr>
        <w:t>Valor patrimonial permanente e envolvimento comunitário com diferenciação.</w:t>
      </w:r>
    </w:p>
    <w:p w14:paraId="517B25D1" w14:textId="77777777" w:rsidR="000F2BF9" w:rsidRDefault="00000000">
      <w:pPr>
        <w:pStyle w:val="Ttulo3"/>
        <w:spacing w:before="180" w:after="120" w:line="276" w:lineRule="auto"/>
        <w:jc w:val="both"/>
        <w:rPr>
          <w:color w:val="000000"/>
        </w:rPr>
      </w:pPr>
      <w:r>
        <w:rPr>
          <w:b/>
          <w:bCs/>
          <w:color w:val="000000"/>
        </w:rPr>
        <w:t>Contras</w:t>
      </w:r>
    </w:p>
    <w:p w14:paraId="7C66B603" w14:textId="77777777" w:rsidR="000F2BF9" w:rsidRDefault="00000000">
      <w:pPr>
        <w:spacing w:after="120" w:line="276" w:lineRule="auto"/>
        <w:jc w:val="both"/>
        <w:rPr>
          <w:color w:val="000000"/>
          <w:sz w:val="24"/>
          <w:szCs w:val="24"/>
        </w:rPr>
      </w:pPr>
      <w:r>
        <w:rPr>
          <w:color w:val="000000"/>
          <w:sz w:val="24"/>
          <w:szCs w:val="24"/>
        </w:rPr>
        <w:t>Custo operacional (equipamento, arquivamento) e questões de consentimento.</w:t>
      </w:r>
    </w:p>
    <w:p w14:paraId="0B61914C" w14:textId="77777777" w:rsidR="000F2BF9" w:rsidRDefault="00000000">
      <w:pPr>
        <w:pStyle w:val="Ttulo3"/>
        <w:spacing w:before="180" w:after="120" w:line="276" w:lineRule="auto"/>
        <w:jc w:val="both"/>
        <w:rPr>
          <w:color w:val="000000"/>
        </w:rPr>
      </w:pPr>
      <w:r>
        <w:rPr>
          <w:b/>
          <w:bCs/>
          <w:color w:val="000000"/>
        </w:rPr>
        <w:t>Riscos de execução</w:t>
      </w:r>
    </w:p>
    <w:p w14:paraId="390FBBFE" w14:textId="77777777" w:rsidR="000F2BF9" w:rsidRDefault="00000000">
      <w:pPr>
        <w:spacing w:after="120" w:line="276" w:lineRule="auto"/>
        <w:jc w:val="both"/>
        <w:rPr>
          <w:color w:val="000000"/>
          <w:sz w:val="24"/>
          <w:szCs w:val="24"/>
        </w:rPr>
      </w:pPr>
      <w:r>
        <w:rPr>
          <w:color w:val="000000"/>
          <w:sz w:val="24"/>
          <w:szCs w:val="24"/>
        </w:rPr>
        <w:t>Baixa participação e perda técnica de qualidade áudio.</w:t>
      </w:r>
    </w:p>
    <w:p w14:paraId="2BABDFA2" w14:textId="77777777" w:rsidR="000F2BF9" w:rsidRDefault="000F2BF9">
      <w:pPr>
        <w:spacing w:line="276" w:lineRule="auto"/>
        <w:jc w:val="both"/>
        <w:rPr>
          <w:color w:val="000000"/>
          <w:sz w:val="24"/>
          <w:szCs w:val="24"/>
        </w:rPr>
      </w:pPr>
    </w:p>
    <w:p w14:paraId="7BAF13F4" w14:textId="77777777" w:rsidR="000F2BF9" w:rsidRDefault="00000000">
      <w:pPr>
        <w:pStyle w:val="Ttulo2"/>
        <w:spacing w:before="240" w:after="180" w:line="276" w:lineRule="auto"/>
        <w:jc w:val="both"/>
        <w:rPr>
          <w:color w:val="000000"/>
          <w:sz w:val="24"/>
          <w:szCs w:val="24"/>
        </w:rPr>
      </w:pPr>
      <w:r>
        <w:rPr>
          <w:b/>
          <w:bCs/>
          <w:color w:val="000000"/>
          <w:sz w:val="24"/>
          <w:szCs w:val="24"/>
        </w:rPr>
        <w:t xml:space="preserve">4.2 Roteiros Patrimoniais e Sinalética Narrativa </w:t>
      </w:r>
    </w:p>
    <w:p w14:paraId="069D6A23" w14:textId="77777777" w:rsidR="000F2BF9" w:rsidRDefault="00000000">
      <w:pPr>
        <w:pStyle w:val="Ttulo3"/>
        <w:spacing w:before="180" w:after="120" w:line="276" w:lineRule="auto"/>
        <w:jc w:val="both"/>
        <w:rPr>
          <w:color w:val="000000"/>
        </w:rPr>
      </w:pPr>
      <w:r>
        <w:rPr>
          <w:b/>
          <w:bCs/>
          <w:color w:val="000000"/>
        </w:rPr>
        <w:t>Descrição</w:t>
      </w:r>
    </w:p>
    <w:p w14:paraId="5FFD62CE" w14:textId="77777777" w:rsidR="000F2BF9" w:rsidRDefault="00000000">
      <w:pPr>
        <w:spacing w:after="120" w:line="276" w:lineRule="auto"/>
        <w:jc w:val="both"/>
        <w:rPr>
          <w:color w:val="000000"/>
          <w:sz w:val="24"/>
          <w:szCs w:val="24"/>
        </w:rPr>
      </w:pPr>
      <w:r>
        <w:rPr>
          <w:color w:val="000000"/>
          <w:sz w:val="24"/>
          <w:szCs w:val="24"/>
        </w:rPr>
        <w:t>Mapas temáticos com sinalética que conta histórias de pessoas, arquitectura, práticas.A este associa</w:t>
      </w:r>
      <w:r>
        <w:rPr>
          <w:sz w:val="24"/>
          <w:szCs w:val="24"/>
        </w:rPr>
        <w:t>-se a criação de um slogan turístico-patrimonial como “Terras do Marquês”. Numa fase posterior poderá nascer a edição literária “Campolide Rua a Rua” - com a caracterização e história (etimologia, biográfica e histórica do nome associado à artéria)</w:t>
      </w:r>
    </w:p>
    <w:p w14:paraId="16C46B7B" w14:textId="77777777" w:rsidR="000F2BF9" w:rsidRDefault="00000000">
      <w:pPr>
        <w:pStyle w:val="Ttulo3"/>
        <w:spacing w:before="180" w:after="120" w:line="276" w:lineRule="auto"/>
        <w:jc w:val="both"/>
        <w:rPr>
          <w:color w:val="000000"/>
        </w:rPr>
      </w:pPr>
      <w:r>
        <w:rPr>
          <w:b/>
          <w:bCs/>
          <w:color w:val="000000"/>
        </w:rPr>
        <w:t>Público-alvo</w:t>
      </w:r>
    </w:p>
    <w:p w14:paraId="085BFDB7" w14:textId="77777777" w:rsidR="000F2BF9" w:rsidRDefault="00000000">
      <w:pPr>
        <w:spacing w:after="120" w:line="276" w:lineRule="auto"/>
        <w:jc w:val="both"/>
        <w:rPr>
          <w:color w:val="000000"/>
          <w:sz w:val="24"/>
          <w:szCs w:val="24"/>
        </w:rPr>
      </w:pPr>
      <w:r>
        <w:rPr>
          <w:color w:val="000000"/>
          <w:sz w:val="24"/>
          <w:szCs w:val="24"/>
        </w:rPr>
        <w:t>Turistas, residentes, escolas, curiosos.</w:t>
      </w:r>
    </w:p>
    <w:p w14:paraId="4C211984" w14:textId="77777777" w:rsidR="000F2BF9" w:rsidRDefault="00000000">
      <w:pPr>
        <w:pStyle w:val="Ttulo3"/>
        <w:spacing w:before="180" w:after="120" w:line="276" w:lineRule="auto"/>
        <w:jc w:val="both"/>
        <w:rPr>
          <w:color w:val="000000"/>
        </w:rPr>
      </w:pPr>
      <w:r>
        <w:rPr>
          <w:b/>
          <w:bCs/>
          <w:color w:val="000000"/>
        </w:rPr>
        <w:t>Stakeholders</w:t>
      </w:r>
    </w:p>
    <w:p w14:paraId="2CDCB419" w14:textId="77777777" w:rsidR="000F2BF9" w:rsidRDefault="00000000">
      <w:pPr>
        <w:spacing w:after="120" w:line="276" w:lineRule="auto"/>
        <w:jc w:val="both"/>
        <w:rPr>
          <w:color w:val="000000"/>
          <w:sz w:val="24"/>
          <w:szCs w:val="24"/>
        </w:rPr>
      </w:pPr>
      <w:r>
        <w:rPr>
          <w:color w:val="000000"/>
          <w:sz w:val="24"/>
          <w:szCs w:val="24"/>
        </w:rPr>
        <w:t>JF, historiadores, design, CML, comunidades locais.</w:t>
      </w:r>
    </w:p>
    <w:p w14:paraId="29F5E013" w14:textId="77777777" w:rsidR="000F2BF9" w:rsidRDefault="00000000">
      <w:pPr>
        <w:pStyle w:val="Ttulo3"/>
        <w:spacing w:before="180" w:after="120" w:line="276" w:lineRule="auto"/>
        <w:jc w:val="both"/>
        <w:rPr>
          <w:color w:val="000000"/>
        </w:rPr>
      </w:pPr>
      <w:r>
        <w:rPr>
          <w:b/>
          <w:bCs/>
          <w:color w:val="000000"/>
        </w:rPr>
        <w:t>Prós</w:t>
      </w:r>
    </w:p>
    <w:p w14:paraId="58A20D32" w14:textId="77777777" w:rsidR="000F2BF9" w:rsidRDefault="00000000">
      <w:pPr>
        <w:spacing w:after="120" w:line="276" w:lineRule="auto"/>
        <w:jc w:val="both"/>
        <w:rPr>
          <w:color w:val="000000"/>
          <w:sz w:val="24"/>
          <w:szCs w:val="24"/>
        </w:rPr>
      </w:pPr>
      <w:r>
        <w:rPr>
          <w:color w:val="000000"/>
          <w:sz w:val="24"/>
          <w:szCs w:val="24"/>
        </w:rPr>
        <w:t>Requalificação narrativa do espaço; baixo custo operativo; educação integrada no quotidiano.</w:t>
      </w:r>
    </w:p>
    <w:p w14:paraId="5BE11E44" w14:textId="77777777" w:rsidR="000F2BF9" w:rsidRDefault="00000000">
      <w:pPr>
        <w:pStyle w:val="Ttulo3"/>
        <w:spacing w:before="180" w:after="120" w:line="276" w:lineRule="auto"/>
        <w:jc w:val="both"/>
        <w:rPr>
          <w:color w:val="000000"/>
        </w:rPr>
      </w:pPr>
      <w:r>
        <w:rPr>
          <w:b/>
          <w:bCs/>
          <w:color w:val="000000"/>
        </w:rPr>
        <w:t>Contras</w:t>
      </w:r>
    </w:p>
    <w:p w14:paraId="6652EE24" w14:textId="77777777" w:rsidR="000F2BF9" w:rsidRDefault="00000000">
      <w:pPr>
        <w:spacing w:after="120" w:line="276" w:lineRule="auto"/>
        <w:jc w:val="both"/>
        <w:rPr>
          <w:color w:val="000000"/>
          <w:sz w:val="24"/>
          <w:szCs w:val="24"/>
        </w:rPr>
      </w:pPr>
      <w:r>
        <w:rPr>
          <w:color w:val="000000"/>
          <w:sz w:val="24"/>
          <w:szCs w:val="24"/>
        </w:rPr>
        <w:t>Design de qualidade (custo); manutenção de sinalética.</w:t>
      </w:r>
    </w:p>
    <w:p w14:paraId="1686DA4F" w14:textId="77777777" w:rsidR="000F2BF9" w:rsidRDefault="00000000">
      <w:pPr>
        <w:pStyle w:val="Ttulo3"/>
        <w:spacing w:before="180" w:after="120" w:line="276" w:lineRule="auto"/>
        <w:jc w:val="both"/>
        <w:rPr>
          <w:color w:val="000000"/>
        </w:rPr>
      </w:pPr>
      <w:r>
        <w:rPr>
          <w:b/>
          <w:bCs/>
          <w:color w:val="000000"/>
        </w:rPr>
        <w:lastRenderedPageBreak/>
        <w:t>Riscos de execução</w:t>
      </w:r>
    </w:p>
    <w:p w14:paraId="4E71CC82" w14:textId="77777777" w:rsidR="000F2BF9" w:rsidRDefault="00000000">
      <w:pPr>
        <w:spacing w:after="120" w:line="276" w:lineRule="auto"/>
        <w:jc w:val="both"/>
        <w:rPr>
          <w:color w:val="000000"/>
          <w:sz w:val="24"/>
          <w:szCs w:val="24"/>
        </w:rPr>
      </w:pPr>
      <w:r>
        <w:rPr>
          <w:color w:val="000000"/>
          <w:sz w:val="24"/>
          <w:szCs w:val="24"/>
        </w:rPr>
        <w:t>Vandalismo; orientação deficiente ou reprodução de narrativas parciais.</w:t>
      </w:r>
    </w:p>
    <w:p w14:paraId="7EBF7FD3" w14:textId="77777777" w:rsidR="000F2BF9" w:rsidRDefault="000F2BF9">
      <w:pPr>
        <w:spacing w:line="276" w:lineRule="auto"/>
        <w:jc w:val="both"/>
        <w:rPr>
          <w:color w:val="000000"/>
          <w:sz w:val="24"/>
          <w:szCs w:val="24"/>
        </w:rPr>
      </w:pPr>
    </w:p>
    <w:p w14:paraId="1397B160" w14:textId="77777777" w:rsidR="000F2BF9" w:rsidRDefault="000F2BF9">
      <w:pPr>
        <w:spacing w:line="276" w:lineRule="auto"/>
        <w:jc w:val="both"/>
        <w:rPr>
          <w:color w:val="000000"/>
          <w:sz w:val="24"/>
          <w:szCs w:val="24"/>
        </w:rPr>
      </w:pPr>
    </w:p>
    <w:p w14:paraId="3D7C5CC2" w14:textId="77777777" w:rsidR="000F2BF9" w:rsidRDefault="00000000">
      <w:pPr>
        <w:pStyle w:val="Ttulo2"/>
        <w:spacing w:before="240" w:after="180" w:line="276" w:lineRule="auto"/>
        <w:jc w:val="both"/>
        <w:rPr>
          <w:color w:val="000000"/>
          <w:sz w:val="24"/>
          <w:szCs w:val="24"/>
        </w:rPr>
      </w:pPr>
      <w:r>
        <w:rPr>
          <w:b/>
          <w:bCs/>
          <w:color w:val="000000"/>
          <w:sz w:val="24"/>
          <w:szCs w:val="24"/>
        </w:rPr>
        <w:t>5.1 Noites Culturais de Campolide</w:t>
      </w:r>
    </w:p>
    <w:p w14:paraId="66FF50BF" w14:textId="77777777" w:rsidR="000F2BF9" w:rsidRDefault="00000000">
      <w:pPr>
        <w:pStyle w:val="Ttulo3"/>
        <w:spacing w:before="180" w:after="120" w:line="276" w:lineRule="auto"/>
        <w:jc w:val="both"/>
        <w:rPr>
          <w:color w:val="000000"/>
        </w:rPr>
      </w:pPr>
      <w:r>
        <w:rPr>
          <w:b/>
          <w:bCs/>
          <w:color w:val="000000"/>
        </w:rPr>
        <w:t>Descrição</w:t>
      </w:r>
    </w:p>
    <w:p w14:paraId="6BC99A28" w14:textId="77777777" w:rsidR="000F2BF9" w:rsidRDefault="00000000">
      <w:pPr>
        <w:spacing w:after="120" w:line="276" w:lineRule="auto"/>
        <w:jc w:val="both"/>
        <w:rPr>
          <w:color w:val="000000"/>
          <w:sz w:val="24"/>
          <w:szCs w:val="24"/>
        </w:rPr>
      </w:pPr>
      <w:r>
        <w:rPr>
          <w:color w:val="000000"/>
          <w:sz w:val="24"/>
          <w:szCs w:val="24"/>
        </w:rPr>
        <w:t>2-3 noites anuais em espaços comerciais com música ao vivo, teatro, leitura.</w:t>
      </w:r>
    </w:p>
    <w:p w14:paraId="302BEA84" w14:textId="77777777" w:rsidR="000F2BF9" w:rsidRDefault="00000000">
      <w:pPr>
        <w:pStyle w:val="Ttulo3"/>
        <w:spacing w:before="180" w:after="120" w:line="276" w:lineRule="auto"/>
        <w:jc w:val="both"/>
        <w:rPr>
          <w:color w:val="000000"/>
        </w:rPr>
      </w:pPr>
      <w:r>
        <w:rPr>
          <w:b/>
          <w:bCs/>
          <w:color w:val="000000"/>
        </w:rPr>
        <w:t>Público-alvo</w:t>
      </w:r>
    </w:p>
    <w:p w14:paraId="1FD098B4" w14:textId="77777777" w:rsidR="000F2BF9" w:rsidRDefault="00000000">
      <w:pPr>
        <w:spacing w:after="120" w:line="276" w:lineRule="auto"/>
        <w:jc w:val="both"/>
        <w:rPr>
          <w:color w:val="000000"/>
          <w:sz w:val="24"/>
          <w:szCs w:val="24"/>
        </w:rPr>
      </w:pPr>
      <w:r>
        <w:rPr>
          <w:color w:val="000000"/>
          <w:sz w:val="24"/>
          <w:szCs w:val="24"/>
        </w:rPr>
        <w:t>Comércio local, público adulto, turismo ocasional.</w:t>
      </w:r>
    </w:p>
    <w:p w14:paraId="207F078F" w14:textId="77777777" w:rsidR="000F2BF9" w:rsidRDefault="00000000">
      <w:pPr>
        <w:pStyle w:val="Ttulo3"/>
        <w:spacing w:before="180" w:after="120" w:line="276" w:lineRule="auto"/>
        <w:jc w:val="both"/>
        <w:rPr>
          <w:color w:val="000000"/>
        </w:rPr>
      </w:pPr>
      <w:r>
        <w:rPr>
          <w:b/>
          <w:bCs/>
          <w:color w:val="000000"/>
        </w:rPr>
        <w:t>Stakeholders</w:t>
      </w:r>
    </w:p>
    <w:p w14:paraId="4451CE71" w14:textId="77777777" w:rsidR="000F2BF9" w:rsidRDefault="00000000">
      <w:pPr>
        <w:spacing w:after="120" w:line="276" w:lineRule="auto"/>
        <w:jc w:val="both"/>
        <w:rPr>
          <w:color w:val="000000"/>
          <w:sz w:val="24"/>
          <w:szCs w:val="24"/>
        </w:rPr>
      </w:pPr>
      <w:r>
        <w:rPr>
          <w:color w:val="000000"/>
          <w:sz w:val="24"/>
          <w:szCs w:val="24"/>
        </w:rPr>
        <w:t>JF Campolide, restaurantes/bares, música, artistas locais.</w:t>
      </w:r>
    </w:p>
    <w:p w14:paraId="1169A88F" w14:textId="77777777" w:rsidR="000F2BF9" w:rsidRDefault="00000000">
      <w:pPr>
        <w:pStyle w:val="Ttulo3"/>
        <w:spacing w:before="180" w:after="120" w:line="276" w:lineRule="auto"/>
        <w:jc w:val="both"/>
        <w:rPr>
          <w:color w:val="000000"/>
        </w:rPr>
      </w:pPr>
      <w:r>
        <w:rPr>
          <w:b/>
          <w:bCs/>
          <w:color w:val="000000"/>
        </w:rPr>
        <w:t>Prós</w:t>
      </w:r>
    </w:p>
    <w:p w14:paraId="1D7431D2" w14:textId="77777777" w:rsidR="000F2BF9" w:rsidRDefault="00000000">
      <w:pPr>
        <w:spacing w:after="120" w:line="276" w:lineRule="auto"/>
        <w:jc w:val="both"/>
        <w:rPr>
          <w:color w:val="000000"/>
          <w:sz w:val="24"/>
          <w:szCs w:val="24"/>
        </w:rPr>
      </w:pPr>
      <w:r>
        <w:rPr>
          <w:color w:val="000000"/>
          <w:sz w:val="24"/>
          <w:szCs w:val="24"/>
        </w:rPr>
        <w:t>Alinhamento cultura-economia; visibilidade de comerciantes; público novo.</w:t>
      </w:r>
    </w:p>
    <w:p w14:paraId="0DA7FDCA" w14:textId="77777777" w:rsidR="000F2BF9" w:rsidRDefault="00000000">
      <w:pPr>
        <w:pStyle w:val="Ttulo3"/>
        <w:spacing w:before="180" w:after="120" w:line="276" w:lineRule="auto"/>
        <w:jc w:val="both"/>
        <w:rPr>
          <w:color w:val="000000"/>
        </w:rPr>
      </w:pPr>
      <w:r>
        <w:rPr>
          <w:b/>
          <w:bCs/>
          <w:color w:val="000000"/>
        </w:rPr>
        <w:t>Contras</w:t>
      </w:r>
    </w:p>
    <w:p w14:paraId="00BFE037" w14:textId="77777777" w:rsidR="000F2BF9" w:rsidRDefault="00000000">
      <w:pPr>
        <w:spacing w:after="120" w:line="276" w:lineRule="auto"/>
        <w:jc w:val="both"/>
        <w:rPr>
          <w:color w:val="000000"/>
          <w:sz w:val="24"/>
          <w:szCs w:val="24"/>
        </w:rPr>
      </w:pPr>
      <w:r>
        <w:rPr>
          <w:color w:val="000000"/>
          <w:sz w:val="24"/>
          <w:szCs w:val="24"/>
        </w:rPr>
        <w:t xml:space="preserve">Dependência de comerciantes; </w:t>
      </w:r>
    </w:p>
    <w:p w14:paraId="5C094970" w14:textId="77777777" w:rsidR="000F2BF9" w:rsidRDefault="00000000">
      <w:pPr>
        <w:pStyle w:val="Ttulo3"/>
        <w:spacing w:before="180" w:after="120" w:line="276" w:lineRule="auto"/>
        <w:jc w:val="both"/>
        <w:rPr>
          <w:color w:val="000000"/>
        </w:rPr>
      </w:pPr>
      <w:r>
        <w:rPr>
          <w:b/>
          <w:bCs/>
          <w:color w:val="000000"/>
        </w:rPr>
        <w:t>Riscos de execução</w:t>
      </w:r>
    </w:p>
    <w:p w14:paraId="6B533503" w14:textId="77777777" w:rsidR="000F2BF9" w:rsidRDefault="00000000">
      <w:pPr>
        <w:spacing w:after="120" w:line="276" w:lineRule="auto"/>
        <w:jc w:val="both"/>
        <w:rPr>
          <w:color w:val="000000"/>
          <w:sz w:val="24"/>
          <w:szCs w:val="24"/>
        </w:rPr>
      </w:pPr>
      <w:r>
        <w:rPr>
          <w:color w:val="000000"/>
          <w:sz w:val="24"/>
          <w:szCs w:val="24"/>
        </w:rPr>
        <w:t>Clima adverso; distúrbios da ordem pública; pouca receita actual.</w:t>
      </w:r>
    </w:p>
    <w:p w14:paraId="7225ABE6" w14:textId="77777777" w:rsidR="000F2BF9" w:rsidRDefault="000F2BF9">
      <w:pPr>
        <w:spacing w:line="276" w:lineRule="auto"/>
        <w:jc w:val="both"/>
        <w:rPr>
          <w:color w:val="000000"/>
          <w:sz w:val="24"/>
          <w:szCs w:val="24"/>
        </w:rPr>
      </w:pPr>
    </w:p>
    <w:p w14:paraId="2A40817B" w14:textId="77777777" w:rsidR="000F2BF9" w:rsidRDefault="00000000">
      <w:pPr>
        <w:pStyle w:val="Ttulo2"/>
        <w:spacing w:before="240" w:after="180" w:line="276" w:lineRule="auto"/>
        <w:jc w:val="both"/>
        <w:rPr>
          <w:color w:val="000000"/>
          <w:sz w:val="24"/>
          <w:szCs w:val="24"/>
        </w:rPr>
      </w:pPr>
      <w:r>
        <w:rPr>
          <w:b/>
          <w:bCs/>
          <w:color w:val="000000"/>
          <w:sz w:val="24"/>
          <w:szCs w:val="24"/>
        </w:rPr>
        <w:t>5.3 Montra Viva</w:t>
      </w:r>
    </w:p>
    <w:p w14:paraId="07B406F5" w14:textId="77777777" w:rsidR="000F2BF9" w:rsidRDefault="00000000">
      <w:pPr>
        <w:pStyle w:val="Ttulo3"/>
        <w:spacing w:before="180" w:after="120" w:line="276" w:lineRule="auto"/>
        <w:jc w:val="both"/>
        <w:rPr>
          <w:color w:val="000000"/>
        </w:rPr>
      </w:pPr>
      <w:r>
        <w:rPr>
          <w:b/>
          <w:bCs/>
          <w:color w:val="000000"/>
        </w:rPr>
        <w:t>Descrição</w:t>
      </w:r>
    </w:p>
    <w:p w14:paraId="207B8C1E" w14:textId="77777777" w:rsidR="000F2BF9" w:rsidRDefault="00000000">
      <w:pPr>
        <w:spacing w:after="120" w:line="276" w:lineRule="auto"/>
        <w:jc w:val="both"/>
        <w:rPr>
          <w:color w:val="000000"/>
          <w:sz w:val="24"/>
          <w:szCs w:val="24"/>
        </w:rPr>
      </w:pPr>
      <w:r>
        <w:rPr>
          <w:color w:val="000000"/>
          <w:sz w:val="24"/>
          <w:szCs w:val="24"/>
        </w:rPr>
        <w:t>A Montra Viva consiste em transformar as montras de espaços comerciais fechados ou devolutos em pequenas vitrinas de exposição cultural. A Junta negoceia com os proprietários a cedência temporária da montra e instala micro-exposições temáticas rotativas — fotografia, memória do bairro e trabalhos de artistas e escolas locais —, devolvendo vida visual às ruas, atenuando o efeito de abandono do comércio encerrado e criando um circuito cultural de rua sem necessidade de equipamento próprio.</w:t>
      </w:r>
    </w:p>
    <w:p w14:paraId="3EBB2DB2" w14:textId="77777777" w:rsidR="000F2BF9" w:rsidRDefault="00000000">
      <w:pPr>
        <w:pStyle w:val="Ttulo3"/>
        <w:spacing w:before="180" w:after="120" w:line="276" w:lineRule="auto"/>
        <w:jc w:val="both"/>
        <w:rPr>
          <w:color w:val="000000"/>
        </w:rPr>
      </w:pPr>
      <w:r>
        <w:rPr>
          <w:b/>
          <w:bCs/>
          <w:color w:val="000000"/>
        </w:rPr>
        <w:t>Público-alvo</w:t>
      </w:r>
    </w:p>
    <w:p w14:paraId="2DD4D47D" w14:textId="77777777" w:rsidR="000F2BF9" w:rsidRDefault="00000000">
      <w:pPr>
        <w:spacing w:after="120" w:line="276" w:lineRule="auto"/>
        <w:jc w:val="both"/>
        <w:rPr>
          <w:color w:val="000000"/>
          <w:sz w:val="24"/>
          <w:szCs w:val="24"/>
        </w:rPr>
      </w:pPr>
      <w:r>
        <w:rPr>
          <w:color w:val="000000"/>
          <w:sz w:val="24"/>
          <w:szCs w:val="24"/>
        </w:rPr>
        <w:t>Público de rua, turistas, comércio circundante.</w:t>
      </w:r>
    </w:p>
    <w:p w14:paraId="58E89C8B" w14:textId="77777777" w:rsidR="000F2BF9" w:rsidRDefault="00000000">
      <w:pPr>
        <w:pStyle w:val="Ttulo3"/>
        <w:spacing w:before="180" w:after="120" w:line="276" w:lineRule="auto"/>
        <w:jc w:val="both"/>
        <w:rPr>
          <w:color w:val="000000"/>
        </w:rPr>
      </w:pPr>
      <w:r>
        <w:rPr>
          <w:b/>
          <w:bCs/>
          <w:color w:val="000000"/>
        </w:rPr>
        <w:t>Stakeholders</w:t>
      </w:r>
    </w:p>
    <w:p w14:paraId="6ECA783B" w14:textId="77777777" w:rsidR="000F2BF9" w:rsidRDefault="00000000">
      <w:pPr>
        <w:spacing w:after="120" w:line="276" w:lineRule="auto"/>
        <w:jc w:val="both"/>
        <w:rPr>
          <w:color w:val="000000"/>
          <w:sz w:val="24"/>
          <w:szCs w:val="24"/>
        </w:rPr>
      </w:pPr>
      <w:r>
        <w:rPr>
          <w:color w:val="000000"/>
          <w:sz w:val="24"/>
          <w:szCs w:val="24"/>
        </w:rPr>
        <w:t>JF, proprietários de comércios, artistas, design.</w:t>
      </w:r>
    </w:p>
    <w:p w14:paraId="68735350" w14:textId="77777777" w:rsidR="000F2BF9" w:rsidRDefault="00000000">
      <w:pPr>
        <w:pStyle w:val="Ttulo3"/>
        <w:spacing w:before="180" w:after="120" w:line="276" w:lineRule="auto"/>
        <w:jc w:val="both"/>
        <w:rPr>
          <w:color w:val="000000"/>
        </w:rPr>
      </w:pPr>
      <w:r>
        <w:rPr>
          <w:b/>
          <w:bCs/>
          <w:color w:val="000000"/>
        </w:rPr>
        <w:t>Prós</w:t>
      </w:r>
    </w:p>
    <w:p w14:paraId="2B5002D9" w14:textId="77777777" w:rsidR="000F2BF9" w:rsidRDefault="00000000">
      <w:pPr>
        <w:spacing w:after="120" w:line="276" w:lineRule="auto"/>
        <w:jc w:val="both"/>
        <w:rPr>
          <w:color w:val="000000"/>
          <w:sz w:val="24"/>
          <w:szCs w:val="24"/>
        </w:rPr>
      </w:pPr>
      <w:r>
        <w:rPr>
          <w:color w:val="000000"/>
          <w:sz w:val="24"/>
          <w:szCs w:val="24"/>
        </w:rPr>
        <w:t>Requalificação urbana; custo mínimo; oportunidade para artistas emerging.</w:t>
      </w:r>
    </w:p>
    <w:p w14:paraId="378A100E" w14:textId="77777777" w:rsidR="000F2BF9" w:rsidRDefault="00000000">
      <w:pPr>
        <w:pStyle w:val="Ttulo3"/>
        <w:spacing w:before="180" w:after="120" w:line="276" w:lineRule="auto"/>
        <w:jc w:val="both"/>
        <w:rPr>
          <w:color w:val="000000"/>
        </w:rPr>
      </w:pPr>
      <w:r>
        <w:rPr>
          <w:b/>
          <w:bCs/>
          <w:color w:val="000000"/>
        </w:rPr>
        <w:lastRenderedPageBreak/>
        <w:t>Contras</w:t>
      </w:r>
    </w:p>
    <w:p w14:paraId="4696BF07" w14:textId="77777777" w:rsidR="000F2BF9" w:rsidRDefault="00000000">
      <w:pPr>
        <w:spacing w:after="120" w:line="276" w:lineRule="auto"/>
        <w:jc w:val="both"/>
        <w:rPr>
          <w:color w:val="000000"/>
          <w:sz w:val="24"/>
          <w:szCs w:val="24"/>
        </w:rPr>
      </w:pPr>
      <w:r>
        <w:rPr>
          <w:color w:val="000000"/>
          <w:sz w:val="24"/>
          <w:szCs w:val="24"/>
        </w:rPr>
        <w:t>Negociação de propriedade; vandalismo potencial; risco de aspecto superficial.</w:t>
      </w:r>
    </w:p>
    <w:p w14:paraId="202B567F" w14:textId="77777777" w:rsidR="000F2BF9" w:rsidRDefault="00000000">
      <w:pPr>
        <w:pStyle w:val="Ttulo3"/>
        <w:spacing w:before="180" w:after="120" w:line="276" w:lineRule="auto"/>
        <w:jc w:val="both"/>
        <w:rPr>
          <w:color w:val="000000"/>
        </w:rPr>
      </w:pPr>
      <w:r>
        <w:rPr>
          <w:b/>
          <w:bCs/>
          <w:color w:val="000000"/>
        </w:rPr>
        <w:t>Riscos de execução</w:t>
      </w:r>
    </w:p>
    <w:p w14:paraId="39A20FA4" w14:textId="77777777" w:rsidR="000F2BF9" w:rsidRDefault="00000000">
      <w:pPr>
        <w:spacing w:after="120" w:line="276" w:lineRule="auto"/>
        <w:jc w:val="both"/>
        <w:rPr>
          <w:color w:val="000000"/>
          <w:sz w:val="24"/>
          <w:szCs w:val="24"/>
        </w:rPr>
      </w:pPr>
      <w:r>
        <w:rPr>
          <w:color w:val="000000"/>
          <w:sz w:val="24"/>
          <w:szCs w:val="24"/>
        </w:rPr>
        <w:t>Resistência de proprietários; desaparecimento rápido de impacto.</w:t>
      </w:r>
    </w:p>
    <w:p w14:paraId="193EE7B0" w14:textId="77777777" w:rsidR="000F2BF9" w:rsidRDefault="000F2BF9">
      <w:pPr>
        <w:spacing w:line="276" w:lineRule="auto"/>
        <w:jc w:val="both"/>
        <w:rPr>
          <w:color w:val="000000"/>
          <w:sz w:val="24"/>
          <w:szCs w:val="24"/>
        </w:rPr>
      </w:pPr>
    </w:p>
    <w:p w14:paraId="1D4B0E00" w14:textId="77777777" w:rsidR="000F2BF9" w:rsidRDefault="000F2BF9">
      <w:pPr>
        <w:spacing w:line="276" w:lineRule="auto"/>
        <w:jc w:val="both"/>
        <w:rPr>
          <w:color w:val="000000"/>
          <w:sz w:val="24"/>
          <w:szCs w:val="24"/>
        </w:rPr>
      </w:pPr>
    </w:p>
    <w:p w14:paraId="6364DF47" w14:textId="77777777" w:rsidR="000F2BF9" w:rsidRDefault="000F2BF9">
      <w:pPr>
        <w:spacing w:line="276" w:lineRule="auto"/>
        <w:jc w:val="both"/>
        <w:rPr>
          <w:color w:val="000000"/>
          <w:sz w:val="24"/>
          <w:szCs w:val="24"/>
        </w:rPr>
      </w:pPr>
    </w:p>
    <w:p w14:paraId="2FD6995C" w14:textId="77777777" w:rsidR="000F2BF9" w:rsidRDefault="000F2BF9">
      <w:pPr>
        <w:spacing w:line="276" w:lineRule="auto"/>
        <w:jc w:val="both"/>
        <w:rPr>
          <w:color w:val="000000"/>
          <w:sz w:val="24"/>
          <w:szCs w:val="24"/>
        </w:rPr>
      </w:pPr>
    </w:p>
    <w:p w14:paraId="56C62DD8" w14:textId="77777777" w:rsidR="000F2BF9" w:rsidRDefault="00000000">
      <w:pPr>
        <w:pStyle w:val="Ttulo2"/>
        <w:spacing w:line="276" w:lineRule="auto"/>
        <w:jc w:val="both"/>
        <w:rPr>
          <w:b/>
          <w:bCs/>
          <w:color w:val="000000"/>
          <w:sz w:val="24"/>
          <w:szCs w:val="24"/>
        </w:rPr>
      </w:pPr>
      <w:r>
        <w:rPr>
          <w:b/>
          <w:bCs/>
          <w:color w:val="000000"/>
          <w:sz w:val="24"/>
          <w:szCs w:val="24"/>
        </w:rPr>
        <w:t>5.4 Mapa de locações de Campolide</w:t>
      </w:r>
    </w:p>
    <w:p w14:paraId="0BD9A5FE" w14:textId="77777777" w:rsidR="000F2BF9" w:rsidRDefault="000F2BF9">
      <w:pPr>
        <w:pStyle w:val="Ttulo2"/>
        <w:spacing w:line="276" w:lineRule="auto"/>
        <w:jc w:val="both"/>
        <w:rPr>
          <w:color w:val="000000"/>
        </w:rPr>
      </w:pPr>
    </w:p>
    <w:p w14:paraId="37C1B1AE" w14:textId="77777777" w:rsidR="000F2BF9" w:rsidRDefault="00000000">
      <w:pPr>
        <w:pStyle w:val="Ttulo3"/>
        <w:spacing w:line="276" w:lineRule="auto"/>
        <w:jc w:val="both"/>
        <w:rPr>
          <w:b/>
          <w:bCs/>
          <w:color w:val="000000"/>
        </w:rPr>
      </w:pPr>
      <w:r>
        <w:rPr>
          <w:b/>
          <w:bCs/>
          <w:color w:val="000000"/>
        </w:rPr>
        <w:t>Descrição</w:t>
      </w:r>
    </w:p>
    <w:p w14:paraId="1CCA20BA" w14:textId="77777777" w:rsidR="000F2BF9" w:rsidRDefault="000F2BF9">
      <w:pPr>
        <w:pStyle w:val="Ttulo3"/>
        <w:spacing w:line="276" w:lineRule="auto"/>
        <w:jc w:val="both"/>
        <w:rPr>
          <w:color w:val="000000"/>
        </w:rPr>
      </w:pPr>
    </w:p>
    <w:p w14:paraId="1156421C" w14:textId="316441A9" w:rsidR="000F2BF9" w:rsidRDefault="00000000">
      <w:pPr>
        <w:spacing w:line="276" w:lineRule="auto"/>
        <w:jc w:val="both"/>
        <w:rPr>
          <w:color w:val="000000"/>
          <w:sz w:val="24"/>
          <w:szCs w:val="24"/>
        </w:rPr>
      </w:pPr>
      <w:r>
        <w:rPr>
          <w:color w:val="000000"/>
          <w:sz w:val="24"/>
          <w:szCs w:val="24"/>
        </w:rPr>
        <w:t>Guia visual e digital com os locais mais fotogénicos e filmáveis da freguesia (Aqueduto das Águas Livres, vale de Campolide, vilas operárias, arquitetura modernista das Amoreiras, quintas senhoriais, igrejas). Formato: microsite interactivo + brochura impressa de alta qualidade. Distribuição a produtoras nacionais e internacionais, Film Commission Portugal e agências de turismo.</w:t>
      </w:r>
    </w:p>
    <w:p w14:paraId="3532EB0A" w14:textId="77777777" w:rsidR="000F2BF9" w:rsidRDefault="000F2BF9">
      <w:pPr>
        <w:spacing w:line="276" w:lineRule="auto"/>
        <w:jc w:val="both"/>
        <w:rPr>
          <w:color w:val="000000"/>
        </w:rPr>
      </w:pPr>
    </w:p>
    <w:p w14:paraId="7D6FA151" w14:textId="77777777" w:rsidR="000F2BF9" w:rsidRDefault="00000000">
      <w:pPr>
        <w:pStyle w:val="Ttulo3"/>
        <w:spacing w:line="276" w:lineRule="auto"/>
        <w:jc w:val="both"/>
        <w:rPr>
          <w:b/>
          <w:bCs/>
          <w:color w:val="000000"/>
        </w:rPr>
      </w:pPr>
      <w:r>
        <w:rPr>
          <w:b/>
          <w:bCs/>
          <w:color w:val="000000"/>
        </w:rPr>
        <w:t>Público-alvo</w:t>
      </w:r>
    </w:p>
    <w:p w14:paraId="3E8C9397" w14:textId="77777777" w:rsidR="000F2BF9" w:rsidRDefault="000F2BF9">
      <w:pPr>
        <w:pStyle w:val="Ttulo3"/>
        <w:spacing w:line="276" w:lineRule="auto"/>
        <w:jc w:val="both"/>
        <w:rPr>
          <w:color w:val="000000"/>
        </w:rPr>
      </w:pPr>
    </w:p>
    <w:p w14:paraId="3206E8BD" w14:textId="77777777" w:rsidR="000F2BF9" w:rsidRDefault="00000000">
      <w:pPr>
        <w:spacing w:line="276" w:lineRule="auto"/>
        <w:jc w:val="both"/>
        <w:rPr>
          <w:color w:val="000000"/>
          <w:sz w:val="24"/>
          <w:szCs w:val="24"/>
        </w:rPr>
      </w:pPr>
      <w:r>
        <w:rPr>
          <w:color w:val="000000"/>
          <w:sz w:val="24"/>
          <w:szCs w:val="24"/>
        </w:rPr>
        <w:t>Produtoras de cinema e audiovisual; fotógrafos; criadores de conteúdo; turismo criativo.</w:t>
      </w:r>
    </w:p>
    <w:p w14:paraId="4E1B6F2E" w14:textId="77777777" w:rsidR="000F2BF9" w:rsidRDefault="000F2BF9">
      <w:pPr>
        <w:spacing w:line="276" w:lineRule="auto"/>
        <w:jc w:val="both"/>
        <w:rPr>
          <w:color w:val="000000"/>
        </w:rPr>
      </w:pPr>
    </w:p>
    <w:p w14:paraId="0D850D5B" w14:textId="77777777" w:rsidR="000F2BF9" w:rsidRDefault="00000000">
      <w:pPr>
        <w:pStyle w:val="Ttulo3"/>
        <w:spacing w:line="276" w:lineRule="auto"/>
        <w:jc w:val="both"/>
        <w:rPr>
          <w:b/>
          <w:bCs/>
          <w:color w:val="000000"/>
        </w:rPr>
      </w:pPr>
      <w:r>
        <w:rPr>
          <w:b/>
          <w:bCs/>
          <w:color w:val="000000"/>
        </w:rPr>
        <w:t>Stakeholders</w:t>
      </w:r>
    </w:p>
    <w:p w14:paraId="445E2723" w14:textId="77777777" w:rsidR="000F2BF9" w:rsidRDefault="000F2BF9">
      <w:pPr>
        <w:pStyle w:val="Ttulo3"/>
        <w:spacing w:line="276" w:lineRule="auto"/>
        <w:jc w:val="both"/>
        <w:rPr>
          <w:color w:val="000000"/>
        </w:rPr>
      </w:pPr>
    </w:p>
    <w:p w14:paraId="6B1043B4" w14:textId="77777777" w:rsidR="000F2BF9" w:rsidRDefault="00000000">
      <w:pPr>
        <w:spacing w:line="276" w:lineRule="auto"/>
        <w:jc w:val="both"/>
        <w:rPr>
          <w:color w:val="000000"/>
          <w:sz w:val="24"/>
          <w:szCs w:val="24"/>
        </w:rPr>
      </w:pPr>
      <w:r>
        <w:rPr>
          <w:color w:val="000000"/>
          <w:sz w:val="24"/>
          <w:szCs w:val="24"/>
        </w:rPr>
        <w:t>JF Campolide, CML, Film Commission Portugal, NOVA IMS (produção multimédia), designers locais.</w:t>
      </w:r>
    </w:p>
    <w:p w14:paraId="6A022FFF" w14:textId="77777777" w:rsidR="000F2BF9" w:rsidRDefault="000F2BF9">
      <w:pPr>
        <w:spacing w:line="276" w:lineRule="auto"/>
        <w:jc w:val="both"/>
        <w:rPr>
          <w:color w:val="000000"/>
        </w:rPr>
      </w:pPr>
    </w:p>
    <w:p w14:paraId="70F84125" w14:textId="77777777" w:rsidR="000F2BF9" w:rsidRDefault="00000000">
      <w:pPr>
        <w:pStyle w:val="Ttulo3"/>
        <w:spacing w:line="276" w:lineRule="auto"/>
        <w:jc w:val="both"/>
        <w:rPr>
          <w:b/>
          <w:bCs/>
          <w:color w:val="000000"/>
        </w:rPr>
      </w:pPr>
      <w:r>
        <w:rPr>
          <w:b/>
          <w:bCs/>
          <w:color w:val="000000"/>
        </w:rPr>
        <w:t>Prós</w:t>
      </w:r>
    </w:p>
    <w:p w14:paraId="7EE81DC7" w14:textId="77777777" w:rsidR="000F2BF9" w:rsidRDefault="000F2BF9">
      <w:pPr>
        <w:pStyle w:val="Ttulo3"/>
        <w:spacing w:line="276" w:lineRule="auto"/>
        <w:jc w:val="both"/>
        <w:rPr>
          <w:color w:val="000000"/>
        </w:rPr>
      </w:pPr>
    </w:p>
    <w:p w14:paraId="29CB4684" w14:textId="77777777" w:rsidR="000F2BF9" w:rsidRDefault="00000000">
      <w:pPr>
        <w:spacing w:line="276" w:lineRule="auto"/>
        <w:jc w:val="both"/>
        <w:rPr>
          <w:color w:val="000000"/>
          <w:sz w:val="24"/>
          <w:szCs w:val="24"/>
        </w:rPr>
      </w:pPr>
      <w:r>
        <w:rPr>
          <w:color w:val="000000"/>
          <w:sz w:val="24"/>
          <w:szCs w:val="24"/>
        </w:rPr>
        <w:t>Baixo custo operativo; elevado impacto de posicionamento; reutilizável em múltiplos canais; alavanca património existente.</w:t>
      </w:r>
    </w:p>
    <w:p w14:paraId="765D0D17" w14:textId="77777777" w:rsidR="000F2BF9" w:rsidRDefault="000F2BF9">
      <w:pPr>
        <w:spacing w:line="276" w:lineRule="auto"/>
        <w:jc w:val="both"/>
        <w:rPr>
          <w:color w:val="000000"/>
        </w:rPr>
      </w:pPr>
    </w:p>
    <w:p w14:paraId="6ACC3512" w14:textId="77777777" w:rsidR="000F2BF9" w:rsidRDefault="00000000">
      <w:pPr>
        <w:pStyle w:val="Ttulo3"/>
        <w:spacing w:line="276" w:lineRule="auto"/>
        <w:jc w:val="both"/>
        <w:rPr>
          <w:b/>
          <w:bCs/>
          <w:color w:val="000000"/>
        </w:rPr>
      </w:pPr>
      <w:r>
        <w:rPr>
          <w:b/>
          <w:bCs/>
          <w:color w:val="000000"/>
        </w:rPr>
        <w:t>Contras</w:t>
      </w:r>
    </w:p>
    <w:p w14:paraId="371CEE59" w14:textId="77777777" w:rsidR="000F2BF9" w:rsidRDefault="000F2BF9">
      <w:pPr>
        <w:pStyle w:val="Ttulo3"/>
        <w:spacing w:line="276" w:lineRule="auto"/>
        <w:jc w:val="both"/>
        <w:rPr>
          <w:color w:val="000000"/>
        </w:rPr>
      </w:pPr>
    </w:p>
    <w:p w14:paraId="6BF09B14" w14:textId="40217233" w:rsidR="000F2BF9" w:rsidRDefault="00000000">
      <w:pPr>
        <w:spacing w:line="276" w:lineRule="auto"/>
        <w:jc w:val="both"/>
        <w:rPr>
          <w:color w:val="000000"/>
          <w:sz w:val="24"/>
          <w:szCs w:val="24"/>
        </w:rPr>
      </w:pPr>
      <w:r>
        <w:rPr>
          <w:color w:val="000000"/>
          <w:sz w:val="24"/>
          <w:szCs w:val="24"/>
        </w:rPr>
        <w:t>Requer fotografia e design profissional; atualização periódica; necessidade de licenciamento para uso de imagens patrimoniais.</w:t>
      </w:r>
    </w:p>
    <w:p w14:paraId="087A4ACD" w14:textId="77777777" w:rsidR="000F2BF9" w:rsidRDefault="000F2BF9">
      <w:pPr>
        <w:spacing w:line="276" w:lineRule="auto"/>
        <w:jc w:val="both"/>
        <w:rPr>
          <w:color w:val="000000"/>
        </w:rPr>
      </w:pPr>
    </w:p>
    <w:p w14:paraId="569449C0" w14:textId="77777777" w:rsidR="000F2BF9" w:rsidRDefault="00000000">
      <w:pPr>
        <w:pStyle w:val="Ttulo3"/>
        <w:spacing w:line="276" w:lineRule="auto"/>
        <w:jc w:val="both"/>
        <w:rPr>
          <w:b/>
          <w:bCs/>
          <w:color w:val="000000"/>
        </w:rPr>
      </w:pPr>
      <w:r>
        <w:rPr>
          <w:b/>
          <w:bCs/>
          <w:color w:val="000000"/>
        </w:rPr>
        <w:t>Riscos de execução</w:t>
      </w:r>
    </w:p>
    <w:p w14:paraId="11DE3C32" w14:textId="77777777" w:rsidR="000F2BF9" w:rsidRDefault="000F2BF9">
      <w:pPr>
        <w:pStyle w:val="Ttulo3"/>
        <w:spacing w:line="276" w:lineRule="auto"/>
        <w:jc w:val="both"/>
        <w:rPr>
          <w:color w:val="000000"/>
        </w:rPr>
      </w:pPr>
    </w:p>
    <w:p w14:paraId="15B7FDCB" w14:textId="4EDEDC40" w:rsidR="000F2BF9" w:rsidRDefault="00000000">
      <w:pPr>
        <w:spacing w:line="276" w:lineRule="auto"/>
        <w:jc w:val="both"/>
        <w:rPr>
          <w:color w:val="000000"/>
          <w:sz w:val="24"/>
          <w:szCs w:val="24"/>
        </w:rPr>
      </w:pPr>
      <w:r>
        <w:rPr>
          <w:color w:val="000000"/>
          <w:sz w:val="24"/>
          <w:szCs w:val="24"/>
        </w:rPr>
        <w:t>Mapa produzido mas não distribuído (mitigação: lançamento com evento público + envio directo a base de dados de produtoras via Film Commission). Desatualização (mitigação: revisão anual integrada no calendário do Gabinete de Cultura).</w:t>
      </w:r>
    </w:p>
    <w:p w14:paraId="4E900DFE" w14:textId="77777777" w:rsidR="000F2BF9" w:rsidRDefault="000F2BF9">
      <w:pPr>
        <w:spacing w:line="276" w:lineRule="auto"/>
        <w:jc w:val="both"/>
        <w:rPr>
          <w:color w:val="000000"/>
        </w:rPr>
      </w:pPr>
    </w:p>
    <w:p w14:paraId="07759A6D" w14:textId="77777777" w:rsidR="000F2BF9" w:rsidRDefault="00000000">
      <w:pPr>
        <w:pStyle w:val="Ttulo2"/>
        <w:spacing w:line="276" w:lineRule="auto"/>
        <w:jc w:val="both"/>
        <w:rPr>
          <w:b/>
          <w:bCs/>
          <w:color w:val="000000"/>
          <w:sz w:val="24"/>
          <w:szCs w:val="24"/>
        </w:rPr>
      </w:pPr>
      <w:r>
        <w:rPr>
          <w:b/>
          <w:bCs/>
          <w:color w:val="000000"/>
          <w:sz w:val="24"/>
          <w:szCs w:val="24"/>
        </w:rPr>
        <w:lastRenderedPageBreak/>
        <w:t>5.5 Identidade «Filmado em Campolide»</w:t>
      </w:r>
    </w:p>
    <w:p w14:paraId="45B1F035" w14:textId="77777777" w:rsidR="000F2BF9" w:rsidRDefault="000F2BF9">
      <w:pPr>
        <w:pStyle w:val="Ttulo2"/>
        <w:spacing w:line="276" w:lineRule="auto"/>
        <w:jc w:val="both"/>
        <w:rPr>
          <w:color w:val="000000"/>
        </w:rPr>
      </w:pPr>
    </w:p>
    <w:p w14:paraId="56590C53" w14:textId="77777777" w:rsidR="000F2BF9" w:rsidRDefault="00000000">
      <w:pPr>
        <w:pStyle w:val="Ttulo3"/>
        <w:spacing w:line="276" w:lineRule="auto"/>
        <w:jc w:val="both"/>
        <w:rPr>
          <w:b/>
          <w:bCs/>
          <w:color w:val="000000"/>
        </w:rPr>
      </w:pPr>
      <w:r>
        <w:rPr>
          <w:b/>
          <w:bCs/>
          <w:color w:val="000000"/>
        </w:rPr>
        <w:t>Descrição</w:t>
      </w:r>
    </w:p>
    <w:p w14:paraId="313ABBA6" w14:textId="77777777" w:rsidR="000F2BF9" w:rsidRDefault="000F2BF9">
      <w:pPr>
        <w:pStyle w:val="Ttulo3"/>
        <w:spacing w:line="276" w:lineRule="auto"/>
        <w:jc w:val="both"/>
        <w:rPr>
          <w:color w:val="000000"/>
        </w:rPr>
      </w:pPr>
    </w:p>
    <w:p w14:paraId="353D8D92" w14:textId="77777777" w:rsidR="000F2BF9" w:rsidRDefault="00000000">
      <w:pPr>
        <w:spacing w:line="276" w:lineRule="auto"/>
        <w:jc w:val="both"/>
        <w:rPr>
          <w:color w:val="000000"/>
          <w:sz w:val="24"/>
          <w:szCs w:val="24"/>
        </w:rPr>
      </w:pPr>
      <w:r>
        <w:rPr>
          <w:color w:val="000000"/>
          <w:sz w:val="24"/>
          <w:szCs w:val="24"/>
        </w:rPr>
        <w:t>Selo e campanha de comunicação para obras audiovisuais produzidas no território. Inclui criação de marca gráfica e regulamento, protocolo com Film Commission Portugal, festival anual de cinema de proximidade (curtas e documentários filmados em Campolide) em parceria com a NOVA IMS, e promoção junto de produtoras.</w:t>
      </w:r>
    </w:p>
    <w:p w14:paraId="156CF1B5" w14:textId="77777777" w:rsidR="000F2BF9" w:rsidRDefault="000F2BF9">
      <w:pPr>
        <w:spacing w:line="276" w:lineRule="auto"/>
        <w:jc w:val="both"/>
        <w:rPr>
          <w:color w:val="000000"/>
          <w:sz w:val="24"/>
          <w:szCs w:val="24"/>
        </w:rPr>
      </w:pPr>
    </w:p>
    <w:p w14:paraId="0F81742A" w14:textId="77777777" w:rsidR="000F2BF9" w:rsidRDefault="000F2BF9">
      <w:pPr>
        <w:spacing w:line="276" w:lineRule="auto"/>
        <w:jc w:val="both"/>
        <w:rPr>
          <w:color w:val="000000"/>
        </w:rPr>
      </w:pPr>
    </w:p>
    <w:p w14:paraId="745226B4" w14:textId="77777777" w:rsidR="000F2BF9" w:rsidRDefault="00000000">
      <w:pPr>
        <w:pStyle w:val="Ttulo3"/>
        <w:spacing w:line="276" w:lineRule="auto"/>
        <w:jc w:val="both"/>
        <w:rPr>
          <w:b/>
          <w:bCs/>
          <w:color w:val="000000"/>
        </w:rPr>
      </w:pPr>
      <w:r>
        <w:rPr>
          <w:b/>
          <w:bCs/>
          <w:color w:val="000000"/>
        </w:rPr>
        <w:t>Público-alvo</w:t>
      </w:r>
    </w:p>
    <w:p w14:paraId="0EA3B11E" w14:textId="77777777" w:rsidR="000F2BF9" w:rsidRDefault="000F2BF9">
      <w:pPr>
        <w:pStyle w:val="Ttulo3"/>
        <w:spacing w:line="276" w:lineRule="auto"/>
        <w:jc w:val="both"/>
        <w:rPr>
          <w:color w:val="000000"/>
        </w:rPr>
      </w:pPr>
    </w:p>
    <w:p w14:paraId="38CE8AC4" w14:textId="77777777" w:rsidR="000F2BF9" w:rsidRDefault="00000000">
      <w:pPr>
        <w:spacing w:line="276" w:lineRule="auto"/>
        <w:jc w:val="both"/>
        <w:rPr>
          <w:color w:val="000000"/>
          <w:sz w:val="24"/>
          <w:szCs w:val="24"/>
        </w:rPr>
      </w:pPr>
      <w:r>
        <w:rPr>
          <w:color w:val="000000"/>
          <w:sz w:val="24"/>
          <w:szCs w:val="24"/>
        </w:rPr>
        <w:t>Produtoras de cinema e audiovisual; realizadores emergentes; público cinéfilo; comunidade escolar.</w:t>
      </w:r>
    </w:p>
    <w:p w14:paraId="66AE43E3" w14:textId="77777777" w:rsidR="000F2BF9" w:rsidRDefault="000F2BF9">
      <w:pPr>
        <w:spacing w:line="276" w:lineRule="auto"/>
        <w:jc w:val="both"/>
        <w:rPr>
          <w:color w:val="000000"/>
        </w:rPr>
      </w:pPr>
    </w:p>
    <w:p w14:paraId="466F4EA1" w14:textId="77777777" w:rsidR="000F2BF9" w:rsidRDefault="00000000">
      <w:pPr>
        <w:pStyle w:val="Ttulo3"/>
        <w:spacing w:line="276" w:lineRule="auto"/>
        <w:jc w:val="both"/>
        <w:rPr>
          <w:b/>
          <w:bCs/>
          <w:color w:val="000000"/>
        </w:rPr>
      </w:pPr>
      <w:r>
        <w:rPr>
          <w:b/>
          <w:bCs/>
          <w:color w:val="000000"/>
        </w:rPr>
        <w:t>Stakeholders</w:t>
      </w:r>
    </w:p>
    <w:p w14:paraId="3728574C" w14:textId="77777777" w:rsidR="000F2BF9" w:rsidRDefault="000F2BF9">
      <w:pPr>
        <w:pStyle w:val="Ttulo3"/>
        <w:spacing w:line="276" w:lineRule="auto"/>
        <w:jc w:val="both"/>
        <w:rPr>
          <w:color w:val="000000"/>
        </w:rPr>
      </w:pPr>
    </w:p>
    <w:p w14:paraId="21A9CC2A" w14:textId="77777777" w:rsidR="000F2BF9" w:rsidRDefault="00000000">
      <w:pPr>
        <w:spacing w:line="276" w:lineRule="auto"/>
        <w:jc w:val="both"/>
        <w:rPr>
          <w:color w:val="000000"/>
          <w:sz w:val="24"/>
          <w:szCs w:val="24"/>
        </w:rPr>
      </w:pPr>
      <w:r>
        <w:rPr>
          <w:color w:val="000000"/>
          <w:sz w:val="24"/>
          <w:szCs w:val="24"/>
        </w:rPr>
        <w:t>JF Campolide, Film Commission Portugal, NOVA IMS, CML, produtoras, escolas.</w:t>
      </w:r>
    </w:p>
    <w:p w14:paraId="0A0A1AAA" w14:textId="77777777" w:rsidR="000F2BF9" w:rsidRDefault="000F2BF9">
      <w:pPr>
        <w:spacing w:line="276" w:lineRule="auto"/>
        <w:jc w:val="both"/>
        <w:rPr>
          <w:color w:val="000000"/>
        </w:rPr>
      </w:pPr>
    </w:p>
    <w:p w14:paraId="40AD9019" w14:textId="77777777" w:rsidR="000F2BF9" w:rsidRDefault="00000000">
      <w:pPr>
        <w:pStyle w:val="Ttulo3"/>
        <w:spacing w:line="276" w:lineRule="auto"/>
        <w:jc w:val="both"/>
        <w:rPr>
          <w:b/>
          <w:bCs/>
          <w:color w:val="000000"/>
        </w:rPr>
      </w:pPr>
      <w:r>
        <w:rPr>
          <w:b/>
          <w:bCs/>
          <w:color w:val="000000"/>
        </w:rPr>
        <w:t>Prós</w:t>
      </w:r>
    </w:p>
    <w:p w14:paraId="5D7DEC97" w14:textId="77777777" w:rsidR="000F2BF9" w:rsidRDefault="000F2BF9">
      <w:pPr>
        <w:pStyle w:val="Ttulo3"/>
        <w:spacing w:line="276" w:lineRule="auto"/>
        <w:jc w:val="both"/>
        <w:rPr>
          <w:color w:val="000000"/>
        </w:rPr>
      </w:pPr>
    </w:p>
    <w:p w14:paraId="42EA5112" w14:textId="77777777" w:rsidR="000F2BF9" w:rsidRDefault="00000000">
      <w:pPr>
        <w:spacing w:line="276" w:lineRule="auto"/>
        <w:jc w:val="both"/>
        <w:rPr>
          <w:color w:val="000000"/>
          <w:sz w:val="24"/>
          <w:szCs w:val="24"/>
        </w:rPr>
      </w:pPr>
      <w:r>
        <w:rPr>
          <w:color w:val="000000"/>
          <w:sz w:val="24"/>
          <w:szCs w:val="24"/>
        </w:rPr>
        <w:t>Posicionamento diferenciador na cidade; receita indirecta via filmagens; atracção de público e media; identidade de marca territorial.</w:t>
      </w:r>
    </w:p>
    <w:p w14:paraId="3234EED0" w14:textId="77777777" w:rsidR="000F2BF9" w:rsidRDefault="000F2BF9">
      <w:pPr>
        <w:spacing w:line="276" w:lineRule="auto"/>
        <w:jc w:val="both"/>
        <w:rPr>
          <w:color w:val="000000"/>
        </w:rPr>
      </w:pPr>
    </w:p>
    <w:p w14:paraId="33BA8225" w14:textId="77777777" w:rsidR="000F2BF9" w:rsidRDefault="00000000">
      <w:pPr>
        <w:pStyle w:val="Ttulo3"/>
        <w:spacing w:line="276" w:lineRule="auto"/>
        <w:jc w:val="both"/>
        <w:rPr>
          <w:b/>
          <w:bCs/>
          <w:color w:val="000000"/>
        </w:rPr>
      </w:pPr>
      <w:r>
        <w:rPr>
          <w:b/>
          <w:bCs/>
          <w:color w:val="000000"/>
        </w:rPr>
        <w:t>Contras</w:t>
      </w:r>
    </w:p>
    <w:p w14:paraId="151FA474" w14:textId="77777777" w:rsidR="000F2BF9" w:rsidRDefault="000F2BF9">
      <w:pPr>
        <w:pStyle w:val="Ttulo3"/>
        <w:spacing w:line="276" w:lineRule="auto"/>
        <w:jc w:val="both"/>
        <w:rPr>
          <w:color w:val="000000"/>
        </w:rPr>
      </w:pPr>
    </w:p>
    <w:p w14:paraId="79F4B5E7" w14:textId="77777777" w:rsidR="000F2BF9" w:rsidRDefault="00000000">
      <w:pPr>
        <w:spacing w:line="276" w:lineRule="auto"/>
        <w:jc w:val="both"/>
        <w:rPr>
          <w:color w:val="000000"/>
          <w:sz w:val="24"/>
          <w:szCs w:val="24"/>
        </w:rPr>
      </w:pPr>
      <w:r>
        <w:rPr>
          <w:color w:val="000000"/>
          <w:sz w:val="24"/>
          <w:szCs w:val="24"/>
        </w:rPr>
        <w:t>Investimento inicial em branding; dependência de adesão de produtoras; impacto a médio prazo.</w:t>
      </w:r>
    </w:p>
    <w:p w14:paraId="3BF34EDD" w14:textId="77777777" w:rsidR="000F2BF9" w:rsidRDefault="000F2BF9">
      <w:pPr>
        <w:spacing w:line="276" w:lineRule="auto"/>
        <w:jc w:val="both"/>
        <w:rPr>
          <w:color w:val="000000"/>
        </w:rPr>
      </w:pPr>
    </w:p>
    <w:p w14:paraId="00253627" w14:textId="77777777" w:rsidR="000F2BF9" w:rsidRDefault="00000000">
      <w:pPr>
        <w:pStyle w:val="Ttulo3"/>
        <w:spacing w:line="276" w:lineRule="auto"/>
        <w:jc w:val="both"/>
        <w:rPr>
          <w:b/>
          <w:bCs/>
          <w:color w:val="000000"/>
        </w:rPr>
      </w:pPr>
      <w:r>
        <w:rPr>
          <w:b/>
          <w:bCs/>
          <w:color w:val="000000"/>
        </w:rPr>
        <w:t>Riscos de execução</w:t>
      </w:r>
    </w:p>
    <w:p w14:paraId="2E9B1CAF" w14:textId="77777777" w:rsidR="000F2BF9" w:rsidRDefault="000F2BF9">
      <w:pPr>
        <w:pStyle w:val="Ttulo3"/>
        <w:spacing w:line="276" w:lineRule="auto"/>
        <w:jc w:val="both"/>
        <w:rPr>
          <w:color w:val="000000"/>
        </w:rPr>
      </w:pPr>
    </w:p>
    <w:p w14:paraId="0FA826FE" w14:textId="77777777" w:rsidR="000F2BF9" w:rsidRDefault="00000000">
      <w:pPr>
        <w:spacing w:line="276" w:lineRule="auto"/>
        <w:jc w:val="both"/>
        <w:rPr>
          <w:color w:val="000000"/>
          <w:sz w:val="24"/>
          <w:szCs w:val="24"/>
        </w:rPr>
      </w:pPr>
      <w:r>
        <w:rPr>
          <w:color w:val="000000"/>
          <w:sz w:val="24"/>
          <w:szCs w:val="24"/>
        </w:rPr>
        <w:t>Baixa adesão de produtoras (mitigação: oferta de facilidades logísticas e redução de burocracia via CML). Festival com pouca afluência (mitigação: integração no calendário cultural e articulação com escolas).</w:t>
      </w:r>
    </w:p>
    <w:p w14:paraId="40EC8FBA" w14:textId="77777777" w:rsidR="000F2BF9" w:rsidRDefault="000F2BF9">
      <w:pPr>
        <w:spacing w:line="276" w:lineRule="auto"/>
        <w:jc w:val="both"/>
        <w:rPr>
          <w:color w:val="000000"/>
        </w:rPr>
      </w:pPr>
    </w:p>
    <w:p w14:paraId="4E52A7EA" w14:textId="77777777" w:rsidR="000F2BF9" w:rsidRDefault="00000000">
      <w:pPr>
        <w:pStyle w:val="Ttulo2"/>
        <w:spacing w:line="276" w:lineRule="auto"/>
        <w:jc w:val="both"/>
        <w:rPr>
          <w:b/>
          <w:bCs/>
          <w:color w:val="000000"/>
          <w:sz w:val="24"/>
          <w:szCs w:val="24"/>
        </w:rPr>
      </w:pPr>
      <w:r>
        <w:rPr>
          <w:b/>
          <w:bCs/>
          <w:color w:val="000000"/>
          <w:sz w:val="24"/>
          <w:szCs w:val="24"/>
        </w:rPr>
        <w:t>5.6 Programa novos artistas de Campolide</w:t>
      </w:r>
    </w:p>
    <w:p w14:paraId="54009193" w14:textId="77777777" w:rsidR="000F2BF9" w:rsidRDefault="000F2BF9">
      <w:pPr>
        <w:pStyle w:val="Ttulo2"/>
        <w:spacing w:line="276" w:lineRule="auto"/>
        <w:jc w:val="both"/>
        <w:rPr>
          <w:color w:val="000000"/>
        </w:rPr>
      </w:pPr>
    </w:p>
    <w:p w14:paraId="34DD9EE0" w14:textId="77777777" w:rsidR="000F2BF9" w:rsidRDefault="00000000">
      <w:pPr>
        <w:pStyle w:val="Ttulo3"/>
        <w:spacing w:line="276" w:lineRule="auto"/>
        <w:jc w:val="both"/>
        <w:rPr>
          <w:b/>
          <w:bCs/>
          <w:color w:val="000000"/>
        </w:rPr>
      </w:pPr>
      <w:r>
        <w:rPr>
          <w:b/>
          <w:bCs/>
          <w:color w:val="000000"/>
        </w:rPr>
        <w:t>Descrição</w:t>
      </w:r>
    </w:p>
    <w:p w14:paraId="3524D57C" w14:textId="77777777" w:rsidR="000F2BF9" w:rsidRDefault="000F2BF9">
      <w:pPr>
        <w:pStyle w:val="Ttulo3"/>
        <w:spacing w:line="276" w:lineRule="auto"/>
        <w:jc w:val="both"/>
        <w:rPr>
          <w:color w:val="000000"/>
        </w:rPr>
      </w:pPr>
    </w:p>
    <w:p w14:paraId="611ED547" w14:textId="77777777" w:rsidR="000F2BF9" w:rsidRDefault="00000000">
      <w:pPr>
        <w:spacing w:line="276" w:lineRule="auto"/>
        <w:jc w:val="both"/>
        <w:rPr>
          <w:color w:val="000000"/>
          <w:sz w:val="24"/>
          <w:szCs w:val="24"/>
        </w:rPr>
      </w:pPr>
      <w:r>
        <w:rPr>
          <w:color w:val="000000"/>
          <w:sz w:val="24"/>
          <w:szCs w:val="24"/>
        </w:rPr>
        <w:t>Call anual para artistas plásticos, fotógrafos, performers e realizadores emergentes, com exposição ou exibição pública no espaço urbano. Selecção por júri com representação da NOVA, Conselho Consultivo e artistas convidados. Obra ou peça fica no território como contrapartida.</w:t>
      </w:r>
    </w:p>
    <w:p w14:paraId="76E8FFD2" w14:textId="77777777" w:rsidR="000F2BF9" w:rsidRDefault="000F2BF9">
      <w:pPr>
        <w:spacing w:line="276" w:lineRule="auto"/>
        <w:jc w:val="both"/>
        <w:rPr>
          <w:color w:val="000000"/>
        </w:rPr>
      </w:pPr>
    </w:p>
    <w:p w14:paraId="63AB253B" w14:textId="77777777" w:rsidR="000F2BF9" w:rsidRDefault="00000000">
      <w:pPr>
        <w:pStyle w:val="Ttulo3"/>
        <w:spacing w:line="276" w:lineRule="auto"/>
        <w:jc w:val="both"/>
        <w:rPr>
          <w:b/>
          <w:bCs/>
          <w:color w:val="000000"/>
        </w:rPr>
      </w:pPr>
      <w:r>
        <w:rPr>
          <w:b/>
          <w:bCs/>
          <w:color w:val="000000"/>
        </w:rPr>
        <w:t>Público-alvo</w:t>
      </w:r>
    </w:p>
    <w:p w14:paraId="37C031B5" w14:textId="77777777" w:rsidR="000F2BF9" w:rsidRDefault="000F2BF9">
      <w:pPr>
        <w:pStyle w:val="Ttulo3"/>
        <w:spacing w:line="276" w:lineRule="auto"/>
        <w:jc w:val="both"/>
        <w:rPr>
          <w:color w:val="000000"/>
        </w:rPr>
      </w:pPr>
    </w:p>
    <w:p w14:paraId="633FCE75" w14:textId="77777777" w:rsidR="000F2BF9" w:rsidRDefault="00000000">
      <w:pPr>
        <w:spacing w:line="276" w:lineRule="auto"/>
        <w:jc w:val="both"/>
        <w:rPr>
          <w:color w:val="000000"/>
          <w:sz w:val="24"/>
          <w:szCs w:val="24"/>
        </w:rPr>
      </w:pPr>
      <w:r>
        <w:rPr>
          <w:color w:val="000000"/>
          <w:sz w:val="24"/>
          <w:szCs w:val="24"/>
        </w:rPr>
        <w:t>Artistas emergentes; público de rua; comunidade escolar; visitantes.</w:t>
      </w:r>
    </w:p>
    <w:p w14:paraId="21E05950" w14:textId="77777777" w:rsidR="000F2BF9" w:rsidRDefault="000F2BF9">
      <w:pPr>
        <w:spacing w:line="276" w:lineRule="auto"/>
        <w:jc w:val="both"/>
        <w:rPr>
          <w:color w:val="000000"/>
        </w:rPr>
      </w:pPr>
    </w:p>
    <w:p w14:paraId="36CF20BD" w14:textId="77777777" w:rsidR="000F2BF9" w:rsidRDefault="00000000">
      <w:pPr>
        <w:pStyle w:val="Ttulo3"/>
        <w:spacing w:line="276" w:lineRule="auto"/>
        <w:jc w:val="both"/>
        <w:rPr>
          <w:b/>
          <w:bCs/>
          <w:color w:val="000000"/>
        </w:rPr>
      </w:pPr>
      <w:r>
        <w:rPr>
          <w:b/>
          <w:bCs/>
          <w:color w:val="000000"/>
        </w:rPr>
        <w:t>Stakeholders</w:t>
      </w:r>
    </w:p>
    <w:p w14:paraId="4327C1DC" w14:textId="77777777" w:rsidR="000F2BF9" w:rsidRDefault="000F2BF9">
      <w:pPr>
        <w:pStyle w:val="Ttulo3"/>
        <w:spacing w:line="276" w:lineRule="auto"/>
        <w:jc w:val="both"/>
        <w:rPr>
          <w:color w:val="000000"/>
        </w:rPr>
      </w:pPr>
    </w:p>
    <w:p w14:paraId="6744EE89" w14:textId="77777777" w:rsidR="000F2BF9" w:rsidRDefault="00000000">
      <w:pPr>
        <w:spacing w:line="276" w:lineRule="auto"/>
        <w:jc w:val="both"/>
        <w:rPr>
          <w:color w:val="000000"/>
          <w:sz w:val="24"/>
          <w:szCs w:val="24"/>
        </w:rPr>
      </w:pPr>
      <w:r>
        <w:rPr>
          <w:color w:val="000000"/>
          <w:sz w:val="24"/>
          <w:szCs w:val="24"/>
        </w:rPr>
        <w:t>JF Campolide, NOVA, Liceu Francês, galerias, Conselho Consultivo.</w:t>
      </w:r>
    </w:p>
    <w:p w14:paraId="5A7FE0E6" w14:textId="77777777" w:rsidR="000F2BF9" w:rsidRDefault="000F2BF9">
      <w:pPr>
        <w:spacing w:line="276" w:lineRule="auto"/>
        <w:jc w:val="both"/>
        <w:rPr>
          <w:color w:val="000000"/>
        </w:rPr>
      </w:pPr>
    </w:p>
    <w:p w14:paraId="76E3BD4E" w14:textId="77777777" w:rsidR="000F2BF9" w:rsidRDefault="00000000">
      <w:pPr>
        <w:pStyle w:val="Ttulo3"/>
        <w:spacing w:line="276" w:lineRule="auto"/>
        <w:jc w:val="both"/>
        <w:rPr>
          <w:b/>
          <w:bCs/>
          <w:color w:val="000000"/>
        </w:rPr>
      </w:pPr>
      <w:r>
        <w:rPr>
          <w:b/>
          <w:bCs/>
          <w:color w:val="000000"/>
        </w:rPr>
        <w:t>Prós</w:t>
      </w:r>
    </w:p>
    <w:p w14:paraId="19E24CCE" w14:textId="77777777" w:rsidR="000F2BF9" w:rsidRDefault="000F2BF9">
      <w:pPr>
        <w:pStyle w:val="Ttulo3"/>
        <w:spacing w:line="276" w:lineRule="auto"/>
        <w:jc w:val="both"/>
        <w:rPr>
          <w:color w:val="000000"/>
        </w:rPr>
      </w:pPr>
    </w:p>
    <w:p w14:paraId="19A92ADE" w14:textId="77777777" w:rsidR="000F2BF9" w:rsidRDefault="00000000">
      <w:pPr>
        <w:spacing w:line="276" w:lineRule="auto"/>
        <w:jc w:val="both"/>
        <w:rPr>
          <w:color w:val="000000"/>
          <w:sz w:val="24"/>
          <w:szCs w:val="24"/>
        </w:rPr>
      </w:pPr>
      <w:r>
        <w:rPr>
          <w:color w:val="000000"/>
          <w:sz w:val="24"/>
          <w:szCs w:val="24"/>
        </w:rPr>
        <w:t>Atracção de talento criativo; requalificação do espaço público; identidade cultural; projecção externa.</w:t>
      </w:r>
    </w:p>
    <w:p w14:paraId="09DE4AB0" w14:textId="77777777" w:rsidR="000F2BF9" w:rsidRDefault="000F2BF9">
      <w:pPr>
        <w:spacing w:line="276" w:lineRule="auto"/>
        <w:jc w:val="both"/>
        <w:rPr>
          <w:color w:val="000000"/>
        </w:rPr>
      </w:pPr>
    </w:p>
    <w:p w14:paraId="2FE3F2B8" w14:textId="77777777" w:rsidR="000F2BF9" w:rsidRDefault="00000000">
      <w:pPr>
        <w:pStyle w:val="Ttulo3"/>
        <w:spacing w:line="276" w:lineRule="auto"/>
        <w:jc w:val="both"/>
        <w:rPr>
          <w:b/>
          <w:bCs/>
          <w:color w:val="000000"/>
        </w:rPr>
      </w:pPr>
      <w:r>
        <w:rPr>
          <w:b/>
          <w:bCs/>
          <w:color w:val="000000"/>
        </w:rPr>
        <w:t>Contras</w:t>
      </w:r>
    </w:p>
    <w:p w14:paraId="56E339D6" w14:textId="77777777" w:rsidR="000F2BF9" w:rsidRDefault="000F2BF9">
      <w:pPr>
        <w:pStyle w:val="Ttulo3"/>
        <w:spacing w:line="276" w:lineRule="auto"/>
        <w:jc w:val="both"/>
        <w:rPr>
          <w:color w:val="000000"/>
        </w:rPr>
      </w:pPr>
    </w:p>
    <w:p w14:paraId="662E9B09" w14:textId="77777777" w:rsidR="000F2BF9" w:rsidRDefault="00000000">
      <w:pPr>
        <w:spacing w:line="276" w:lineRule="auto"/>
        <w:jc w:val="both"/>
        <w:rPr>
          <w:color w:val="000000"/>
          <w:sz w:val="24"/>
          <w:szCs w:val="24"/>
        </w:rPr>
      </w:pPr>
      <w:r>
        <w:rPr>
          <w:color w:val="000000"/>
          <w:sz w:val="24"/>
          <w:szCs w:val="24"/>
        </w:rPr>
        <w:t>Curadoria exigente; manutenção de obras no espaço público; risco de vandalismo.</w:t>
      </w:r>
    </w:p>
    <w:p w14:paraId="24FE8F5F" w14:textId="77777777" w:rsidR="000F2BF9" w:rsidRDefault="000F2BF9">
      <w:pPr>
        <w:spacing w:line="276" w:lineRule="auto"/>
        <w:jc w:val="both"/>
        <w:rPr>
          <w:color w:val="000000"/>
        </w:rPr>
      </w:pPr>
    </w:p>
    <w:p w14:paraId="54CF06F4" w14:textId="77777777" w:rsidR="000F2BF9" w:rsidRDefault="00000000">
      <w:pPr>
        <w:pStyle w:val="Ttulo3"/>
        <w:spacing w:line="276" w:lineRule="auto"/>
        <w:jc w:val="both"/>
        <w:rPr>
          <w:b/>
          <w:bCs/>
          <w:color w:val="000000"/>
        </w:rPr>
      </w:pPr>
      <w:r>
        <w:rPr>
          <w:b/>
          <w:bCs/>
          <w:color w:val="000000"/>
        </w:rPr>
        <w:t>Riscos de execução</w:t>
      </w:r>
    </w:p>
    <w:p w14:paraId="254A9782" w14:textId="77777777" w:rsidR="000F2BF9" w:rsidRDefault="000F2BF9">
      <w:pPr>
        <w:pStyle w:val="Ttulo3"/>
        <w:spacing w:line="276" w:lineRule="auto"/>
        <w:jc w:val="both"/>
        <w:rPr>
          <w:color w:val="000000"/>
        </w:rPr>
      </w:pPr>
    </w:p>
    <w:p w14:paraId="39A31A0A" w14:textId="77777777" w:rsidR="000F2BF9" w:rsidRDefault="00000000">
      <w:pPr>
        <w:spacing w:line="276" w:lineRule="auto"/>
        <w:jc w:val="both"/>
        <w:rPr>
          <w:color w:val="000000"/>
        </w:rPr>
      </w:pPr>
      <w:r>
        <w:rPr>
          <w:color w:val="000000"/>
          <w:sz w:val="24"/>
          <w:szCs w:val="24"/>
        </w:rPr>
        <w:t>Baixo número de candidaturas no Ano 1 (mitigação: parceria com escolas de arte e NOVA para divulgação). Qualidade desigual (mitigação: júri com critérios públicos).</w:t>
      </w:r>
    </w:p>
    <w:p w14:paraId="412AB3DF" w14:textId="77777777" w:rsidR="000F2BF9" w:rsidRDefault="00000000">
      <w:pPr>
        <w:pStyle w:val="Ttulo2"/>
        <w:spacing w:before="240" w:after="180" w:line="276" w:lineRule="auto"/>
        <w:jc w:val="both"/>
        <w:rPr>
          <w:color w:val="000000"/>
          <w:sz w:val="24"/>
          <w:szCs w:val="24"/>
        </w:rPr>
      </w:pPr>
      <w:r>
        <w:rPr>
          <w:b/>
          <w:bCs/>
          <w:color w:val="000000"/>
          <w:sz w:val="24"/>
          <w:szCs w:val="24"/>
        </w:rPr>
        <w:t>6.1 Calendário Cultural Único</w:t>
      </w:r>
    </w:p>
    <w:p w14:paraId="1E433B5E" w14:textId="77777777" w:rsidR="000F2BF9" w:rsidRDefault="00000000">
      <w:pPr>
        <w:pStyle w:val="Ttulo3"/>
        <w:spacing w:before="180" w:after="120" w:line="276" w:lineRule="auto"/>
        <w:jc w:val="both"/>
        <w:rPr>
          <w:color w:val="000000"/>
        </w:rPr>
      </w:pPr>
      <w:r>
        <w:rPr>
          <w:b/>
          <w:bCs/>
          <w:color w:val="000000"/>
        </w:rPr>
        <w:t>Descrição</w:t>
      </w:r>
    </w:p>
    <w:p w14:paraId="14495852" w14:textId="77777777" w:rsidR="000F2BF9" w:rsidRDefault="00000000">
      <w:pPr>
        <w:spacing w:after="120" w:line="276" w:lineRule="auto"/>
        <w:jc w:val="both"/>
        <w:rPr>
          <w:color w:val="000000"/>
          <w:sz w:val="24"/>
          <w:szCs w:val="24"/>
        </w:rPr>
      </w:pPr>
      <w:r>
        <w:rPr>
          <w:color w:val="000000"/>
          <w:sz w:val="24"/>
          <w:szCs w:val="24"/>
        </w:rPr>
        <w:t>Publicação mensal de toda a programação cultural de Campolide: eventos JF, associações, escolas, paróquias.</w:t>
      </w:r>
    </w:p>
    <w:p w14:paraId="5CCE0D17" w14:textId="77777777" w:rsidR="000F2BF9" w:rsidRDefault="00000000">
      <w:pPr>
        <w:pStyle w:val="Ttulo3"/>
        <w:spacing w:before="180" w:after="120" w:line="276" w:lineRule="auto"/>
        <w:jc w:val="both"/>
        <w:rPr>
          <w:color w:val="000000"/>
        </w:rPr>
      </w:pPr>
      <w:r>
        <w:rPr>
          <w:b/>
          <w:bCs/>
          <w:color w:val="000000"/>
        </w:rPr>
        <w:t>Público-alvo</w:t>
      </w:r>
    </w:p>
    <w:p w14:paraId="67D91A3F" w14:textId="77777777" w:rsidR="000F2BF9" w:rsidRDefault="00000000">
      <w:pPr>
        <w:spacing w:after="120" w:line="276" w:lineRule="auto"/>
        <w:jc w:val="both"/>
        <w:rPr>
          <w:color w:val="000000"/>
          <w:sz w:val="24"/>
          <w:szCs w:val="24"/>
        </w:rPr>
      </w:pPr>
      <w:r>
        <w:rPr>
          <w:color w:val="000000"/>
          <w:sz w:val="24"/>
          <w:szCs w:val="24"/>
        </w:rPr>
        <w:t>Residentes, visitors, comerciantes, stakeholders.</w:t>
      </w:r>
    </w:p>
    <w:p w14:paraId="0ED0DC80" w14:textId="77777777" w:rsidR="000F2BF9" w:rsidRDefault="00000000">
      <w:pPr>
        <w:pStyle w:val="Ttulo3"/>
        <w:spacing w:before="180" w:after="120" w:line="276" w:lineRule="auto"/>
        <w:jc w:val="both"/>
        <w:rPr>
          <w:color w:val="000000"/>
        </w:rPr>
      </w:pPr>
      <w:r>
        <w:rPr>
          <w:b/>
          <w:bCs/>
          <w:color w:val="000000"/>
        </w:rPr>
        <w:t>Stakeholders</w:t>
      </w:r>
    </w:p>
    <w:p w14:paraId="7DA7C668" w14:textId="77777777" w:rsidR="000F2BF9" w:rsidRDefault="00000000">
      <w:pPr>
        <w:spacing w:after="120" w:line="276" w:lineRule="auto"/>
        <w:jc w:val="both"/>
        <w:rPr>
          <w:color w:val="000000"/>
          <w:sz w:val="24"/>
          <w:szCs w:val="24"/>
        </w:rPr>
      </w:pPr>
      <w:r>
        <w:rPr>
          <w:color w:val="000000"/>
          <w:sz w:val="24"/>
          <w:szCs w:val="24"/>
        </w:rPr>
        <w:t>JF Campolide (coordenação), todas as entidades públicas e privadas.</w:t>
      </w:r>
    </w:p>
    <w:p w14:paraId="28736E8E" w14:textId="77777777" w:rsidR="000F2BF9" w:rsidRDefault="00000000">
      <w:pPr>
        <w:pStyle w:val="Ttulo3"/>
        <w:spacing w:before="180" w:after="120" w:line="276" w:lineRule="auto"/>
        <w:jc w:val="both"/>
        <w:rPr>
          <w:color w:val="000000"/>
        </w:rPr>
      </w:pPr>
      <w:r>
        <w:rPr>
          <w:b/>
          <w:bCs/>
          <w:color w:val="000000"/>
        </w:rPr>
        <w:t>Prós</w:t>
      </w:r>
    </w:p>
    <w:p w14:paraId="6F651147" w14:textId="77777777" w:rsidR="000F2BF9" w:rsidRDefault="00000000">
      <w:pPr>
        <w:spacing w:after="120" w:line="276" w:lineRule="auto"/>
        <w:jc w:val="both"/>
        <w:rPr>
          <w:color w:val="000000"/>
          <w:sz w:val="24"/>
          <w:szCs w:val="24"/>
        </w:rPr>
      </w:pPr>
      <w:r>
        <w:rPr>
          <w:color w:val="000000"/>
          <w:sz w:val="24"/>
          <w:szCs w:val="24"/>
        </w:rPr>
        <w:t>Clareza completa; redução de duplicação; base para métricas.</w:t>
      </w:r>
    </w:p>
    <w:p w14:paraId="1354CCE1" w14:textId="77777777" w:rsidR="000F2BF9" w:rsidRDefault="00000000">
      <w:pPr>
        <w:pStyle w:val="Ttulo3"/>
        <w:spacing w:before="180" w:after="120" w:line="276" w:lineRule="auto"/>
        <w:jc w:val="both"/>
        <w:rPr>
          <w:color w:val="000000"/>
        </w:rPr>
      </w:pPr>
      <w:r>
        <w:rPr>
          <w:b/>
          <w:bCs/>
          <w:color w:val="000000"/>
        </w:rPr>
        <w:t>Contras</w:t>
      </w:r>
    </w:p>
    <w:p w14:paraId="37447F6C" w14:textId="77777777" w:rsidR="000F2BF9" w:rsidRDefault="00000000">
      <w:pPr>
        <w:spacing w:after="120" w:line="276" w:lineRule="auto"/>
        <w:jc w:val="both"/>
        <w:rPr>
          <w:color w:val="000000"/>
          <w:sz w:val="24"/>
          <w:szCs w:val="24"/>
        </w:rPr>
      </w:pPr>
      <w:r>
        <w:rPr>
          <w:color w:val="000000"/>
          <w:sz w:val="24"/>
          <w:szCs w:val="24"/>
        </w:rPr>
        <w:t>Coordenação de múltiplas fontes; atualização constante.</w:t>
      </w:r>
    </w:p>
    <w:p w14:paraId="59D9281A" w14:textId="77777777" w:rsidR="000F2BF9" w:rsidRDefault="00000000">
      <w:pPr>
        <w:pStyle w:val="Ttulo3"/>
        <w:spacing w:before="180" w:after="120" w:line="276" w:lineRule="auto"/>
        <w:jc w:val="both"/>
        <w:rPr>
          <w:color w:val="000000"/>
        </w:rPr>
      </w:pPr>
      <w:r>
        <w:rPr>
          <w:b/>
          <w:bCs/>
          <w:color w:val="000000"/>
        </w:rPr>
        <w:t>Riscos de execução</w:t>
      </w:r>
    </w:p>
    <w:p w14:paraId="7AE44D6D" w14:textId="77777777" w:rsidR="000F2BF9" w:rsidRDefault="00000000">
      <w:pPr>
        <w:spacing w:after="120" w:line="276" w:lineRule="auto"/>
        <w:jc w:val="both"/>
        <w:rPr>
          <w:color w:val="000000"/>
          <w:sz w:val="24"/>
          <w:szCs w:val="24"/>
        </w:rPr>
      </w:pPr>
      <w:r>
        <w:rPr>
          <w:color w:val="000000"/>
          <w:sz w:val="24"/>
          <w:szCs w:val="24"/>
        </w:rPr>
        <w:t>Incompletude (associações não submetem); desatualização rápida.</w:t>
      </w:r>
    </w:p>
    <w:p w14:paraId="237B4297" w14:textId="77777777" w:rsidR="000F2BF9" w:rsidRDefault="000F2BF9">
      <w:pPr>
        <w:spacing w:after="120" w:line="276" w:lineRule="auto"/>
        <w:jc w:val="both"/>
        <w:rPr>
          <w:color w:val="000000"/>
          <w:sz w:val="24"/>
          <w:szCs w:val="24"/>
        </w:rPr>
      </w:pPr>
    </w:p>
    <w:p w14:paraId="4AB65539" w14:textId="77777777" w:rsidR="000F2BF9" w:rsidRDefault="00000000">
      <w:pPr>
        <w:spacing w:after="120" w:line="276" w:lineRule="auto"/>
        <w:jc w:val="both"/>
        <w:rPr>
          <w:b/>
          <w:bCs/>
          <w:color w:val="000000"/>
          <w:sz w:val="24"/>
          <w:szCs w:val="24"/>
        </w:rPr>
      </w:pPr>
      <w:r>
        <w:rPr>
          <w:b/>
          <w:bCs/>
          <w:color w:val="000000"/>
          <w:sz w:val="24"/>
          <w:szCs w:val="24"/>
        </w:rPr>
        <w:t>6.2 Plano de Audição da Freguesia</w:t>
      </w:r>
    </w:p>
    <w:p w14:paraId="4FF058A7" w14:textId="77777777" w:rsidR="000F2BF9" w:rsidRDefault="00000000">
      <w:pPr>
        <w:spacing w:after="120" w:line="276" w:lineRule="auto"/>
        <w:jc w:val="both"/>
        <w:rPr>
          <w:b/>
          <w:bCs/>
          <w:color w:val="000000"/>
          <w:sz w:val="24"/>
          <w:szCs w:val="24"/>
        </w:rPr>
      </w:pPr>
      <w:r>
        <w:rPr>
          <w:b/>
          <w:bCs/>
          <w:color w:val="000000"/>
          <w:sz w:val="24"/>
          <w:szCs w:val="24"/>
        </w:rPr>
        <w:t>Descrição</w:t>
      </w:r>
    </w:p>
    <w:p w14:paraId="5285DC8D" w14:textId="77777777" w:rsidR="000F2BF9" w:rsidRDefault="00000000">
      <w:pPr>
        <w:spacing w:after="120" w:line="276" w:lineRule="auto"/>
        <w:ind w:firstLine="708"/>
        <w:jc w:val="both"/>
        <w:rPr>
          <w:color w:val="000000"/>
          <w:sz w:val="24"/>
          <w:szCs w:val="24"/>
        </w:rPr>
      </w:pPr>
      <w:r>
        <w:rPr>
          <w:color w:val="000000"/>
          <w:sz w:val="24"/>
          <w:szCs w:val="24"/>
        </w:rPr>
        <w:lastRenderedPageBreak/>
        <w:t>Instrumento de auscultação estruturada dos públicos da freguesia sobre necessidades, preferências e barreiras de acesso à cultura. No Ano 1, piloto numa escola, integrado nas actividades de enriquecimento curricular já geridas pela JF (formato: inquérito a alunos e famílias + sessão participativa com professores + focus group com associação de pais). No Ano 2, expansão a 3 escolas e extensão a outros segmentos: seniores (via ARPC e Universidade Sénior), moradores (via assembleias de bairro abertas em 3 zonas), associações (via Conselho Consultivo).</w:t>
      </w:r>
    </w:p>
    <w:p w14:paraId="746AFDE9" w14:textId="77777777" w:rsidR="000F2BF9" w:rsidRDefault="000F2BF9">
      <w:pPr>
        <w:spacing w:after="120" w:line="276" w:lineRule="auto"/>
        <w:jc w:val="both"/>
        <w:rPr>
          <w:color w:val="000000"/>
          <w:sz w:val="24"/>
          <w:szCs w:val="24"/>
        </w:rPr>
      </w:pPr>
    </w:p>
    <w:p w14:paraId="479BDB0A" w14:textId="77777777" w:rsidR="000F2BF9" w:rsidRDefault="00000000">
      <w:pPr>
        <w:spacing w:after="120" w:line="276" w:lineRule="auto"/>
        <w:jc w:val="both"/>
        <w:rPr>
          <w:b/>
          <w:bCs/>
          <w:color w:val="000000"/>
          <w:sz w:val="24"/>
          <w:szCs w:val="24"/>
        </w:rPr>
      </w:pPr>
      <w:r>
        <w:rPr>
          <w:b/>
          <w:bCs/>
          <w:color w:val="000000"/>
          <w:sz w:val="24"/>
          <w:szCs w:val="24"/>
        </w:rPr>
        <w:t>Metodologia proposta para o piloto (Ano 1):</w:t>
      </w:r>
    </w:p>
    <w:p w14:paraId="412EF12A" w14:textId="77777777" w:rsidR="000F2BF9" w:rsidRDefault="00000000">
      <w:pPr>
        <w:spacing w:after="120" w:line="276" w:lineRule="auto"/>
        <w:jc w:val="both"/>
        <w:rPr>
          <w:color w:val="000000"/>
          <w:sz w:val="24"/>
          <w:szCs w:val="24"/>
        </w:rPr>
      </w:pPr>
      <w:r>
        <w:rPr>
          <w:color w:val="000000"/>
          <w:sz w:val="24"/>
          <w:szCs w:val="24"/>
        </w:rPr>
        <w:t>Inquérito curto (10 perguntas, papel + digital) distribuído via escola a alunos do 1.º ciclo e famílias</w:t>
      </w:r>
    </w:p>
    <w:p w14:paraId="40E6ACA1" w14:textId="77777777" w:rsidR="000F2BF9" w:rsidRDefault="00000000">
      <w:pPr>
        <w:spacing w:after="120" w:line="276" w:lineRule="auto"/>
        <w:jc w:val="both"/>
        <w:rPr>
          <w:color w:val="000000"/>
          <w:sz w:val="24"/>
          <w:szCs w:val="24"/>
        </w:rPr>
      </w:pPr>
      <w:r>
        <w:rPr>
          <w:color w:val="000000"/>
          <w:sz w:val="24"/>
          <w:szCs w:val="24"/>
        </w:rPr>
        <w:t>1 sessão participativa (90 min) com corpo docente e auxiliares</w:t>
      </w:r>
    </w:p>
    <w:p w14:paraId="6C796431" w14:textId="77777777" w:rsidR="000F2BF9" w:rsidRDefault="00000000">
      <w:pPr>
        <w:spacing w:after="120" w:line="276" w:lineRule="auto"/>
        <w:jc w:val="both"/>
        <w:rPr>
          <w:color w:val="000000"/>
          <w:sz w:val="24"/>
          <w:szCs w:val="24"/>
        </w:rPr>
      </w:pPr>
      <w:r>
        <w:rPr>
          <w:color w:val="000000"/>
          <w:sz w:val="24"/>
          <w:szCs w:val="24"/>
        </w:rPr>
        <w:t>1 focus group (60 min) com associação de pais</w:t>
      </w:r>
    </w:p>
    <w:p w14:paraId="0805A57D" w14:textId="77777777" w:rsidR="000F2BF9" w:rsidRDefault="00000000">
      <w:pPr>
        <w:spacing w:after="120" w:line="276" w:lineRule="auto"/>
        <w:jc w:val="both"/>
        <w:rPr>
          <w:color w:val="000000"/>
          <w:sz w:val="24"/>
          <w:szCs w:val="24"/>
        </w:rPr>
      </w:pPr>
      <w:r>
        <w:rPr>
          <w:color w:val="000000"/>
          <w:sz w:val="24"/>
          <w:szCs w:val="24"/>
        </w:rPr>
        <w:t>Tratamento de dados pelo Gabinete de Cultura com apoio de estagiário UNL</w:t>
      </w:r>
    </w:p>
    <w:p w14:paraId="5BAA5F49" w14:textId="77777777" w:rsidR="000F2BF9" w:rsidRDefault="00000000">
      <w:pPr>
        <w:spacing w:after="120" w:line="276" w:lineRule="auto"/>
        <w:jc w:val="both"/>
        <w:rPr>
          <w:color w:val="000000"/>
          <w:sz w:val="24"/>
          <w:szCs w:val="24"/>
        </w:rPr>
      </w:pPr>
      <w:r>
        <w:rPr>
          <w:color w:val="000000"/>
          <w:sz w:val="24"/>
          <w:szCs w:val="24"/>
        </w:rPr>
        <w:t>Relatório-síntese (5 páginas) apresentado ao Executivo e ao Conselho Consultivo</w:t>
      </w:r>
    </w:p>
    <w:p w14:paraId="32165A2C" w14:textId="77777777" w:rsidR="000F2BF9" w:rsidRDefault="000F2BF9">
      <w:pPr>
        <w:spacing w:after="120" w:line="276" w:lineRule="auto"/>
        <w:jc w:val="both"/>
        <w:rPr>
          <w:color w:val="000000"/>
          <w:sz w:val="24"/>
          <w:szCs w:val="24"/>
        </w:rPr>
      </w:pPr>
    </w:p>
    <w:p w14:paraId="1E8E1DFB" w14:textId="77777777" w:rsidR="000F2BF9" w:rsidRDefault="00000000">
      <w:pPr>
        <w:spacing w:after="120" w:line="276" w:lineRule="auto"/>
        <w:jc w:val="both"/>
        <w:rPr>
          <w:b/>
          <w:bCs/>
          <w:color w:val="000000"/>
          <w:sz w:val="24"/>
          <w:szCs w:val="24"/>
        </w:rPr>
      </w:pPr>
      <w:r>
        <w:rPr>
          <w:b/>
          <w:bCs/>
          <w:color w:val="000000"/>
          <w:sz w:val="24"/>
          <w:szCs w:val="24"/>
        </w:rPr>
        <w:t>Público-alvo</w:t>
      </w:r>
    </w:p>
    <w:p w14:paraId="4D20F169" w14:textId="77777777" w:rsidR="000F2BF9" w:rsidRDefault="00000000">
      <w:pPr>
        <w:spacing w:after="120" w:line="276" w:lineRule="auto"/>
        <w:jc w:val="both"/>
        <w:rPr>
          <w:color w:val="000000"/>
          <w:sz w:val="24"/>
          <w:szCs w:val="24"/>
        </w:rPr>
      </w:pPr>
      <w:r>
        <w:rPr>
          <w:color w:val="000000"/>
          <w:sz w:val="24"/>
          <w:szCs w:val="24"/>
        </w:rPr>
        <w:t>Ano 1: comunidade escolar. Ano 2+: seniores, moradores, associações.</w:t>
      </w:r>
    </w:p>
    <w:p w14:paraId="03DA3113" w14:textId="77777777" w:rsidR="000F2BF9" w:rsidRDefault="000F2BF9">
      <w:pPr>
        <w:spacing w:after="120" w:line="276" w:lineRule="auto"/>
        <w:jc w:val="both"/>
        <w:rPr>
          <w:color w:val="000000"/>
          <w:sz w:val="24"/>
          <w:szCs w:val="24"/>
        </w:rPr>
      </w:pPr>
    </w:p>
    <w:p w14:paraId="649956E7" w14:textId="77777777" w:rsidR="000F2BF9" w:rsidRDefault="00000000">
      <w:pPr>
        <w:spacing w:after="120" w:line="276" w:lineRule="auto"/>
        <w:jc w:val="both"/>
        <w:rPr>
          <w:b/>
          <w:bCs/>
          <w:color w:val="000000"/>
          <w:sz w:val="24"/>
          <w:szCs w:val="24"/>
        </w:rPr>
      </w:pPr>
      <w:r>
        <w:rPr>
          <w:b/>
          <w:bCs/>
          <w:color w:val="000000"/>
          <w:sz w:val="24"/>
          <w:szCs w:val="24"/>
        </w:rPr>
        <w:t>Stakeholders</w:t>
      </w:r>
    </w:p>
    <w:p w14:paraId="69A7D42D" w14:textId="77777777" w:rsidR="000F2BF9" w:rsidRDefault="00000000">
      <w:pPr>
        <w:spacing w:after="120" w:line="276" w:lineRule="auto"/>
        <w:jc w:val="both"/>
        <w:rPr>
          <w:color w:val="000000"/>
          <w:sz w:val="24"/>
          <w:szCs w:val="24"/>
        </w:rPr>
      </w:pPr>
      <w:r>
        <w:rPr>
          <w:color w:val="000000"/>
          <w:sz w:val="24"/>
          <w:szCs w:val="24"/>
        </w:rPr>
        <w:t>JF (Gabinete de Cultura), agrupamento escolar, UNL (estágio), Conselho Consultivo.</w:t>
      </w:r>
    </w:p>
    <w:p w14:paraId="6683B0A4" w14:textId="77777777" w:rsidR="000F2BF9" w:rsidRDefault="000F2BF9">
      <w:pPr>
        <w:spacing w:after="120" w:line="276" w:lineRule="auto"/>
        <w:jc w:val="both"/>
        <w:rPr>
          <w:color w:val="000000"/>
          <w:sz w:val="24"/>
          <w:szCs w:val="24"/>
        </w:rPr>
      </w:pPr>
    </w:p>
    <w:p w14:paraId="651C6BCD" w14:textId="77777777" w:rsidR="000F2BF9" w:rsidRDefault="00000000">
      <w:pPr>
        <w:spacing w:after="120" w:line="276" w:lineRule="auto"/>
        <w:jc w:val="both"/>
        <w:rPr>
          <w:b/>
          <w:bCs/>
          <w:color w:val="000000"/>
          <w:sz w:val="24"/>
          <w:szCs w:val="24"/>
        </w:rPr>
      </w:pPr>
      <w:r>
        <w:rPr>
          <w:b/>
          <w:bCs/>
          <w:color w:val="000000"/>
          <w:sz w:val="24"/>
          <w:szCs w:val="24"/>
        </w:rPr>
        <w:t>Prós</w:t>
      </w:r>
    </w:p>
    <w:p w14:paraId="0E608AB7" w14:textId="77777777" w:rsidR="000F2BF9" w:rsidRDefault="00000000">
      <w:pPr>
        <w:spacing w:after="120" w:line="276" w:lineRule="auto"/>
        <w:jc w:val="both"/>
        <w:rPr>
          <w:color w:val="000000"/>
          <w:sz w:val="24"/>
          <w:szCs w:val="24"/>
        </w:rPr>
      </w:pPr>
      <w:r>
        <w:rPr>
          <w:color w:val="000000"/>
          <w:sz w:val="24"/>
          <w:szCs w:val="24"/>
        </w:rPr>
        <w:t>Legitima decisões de programação com dados reais; identifica barreiras invisíveis; reforça relação JF-escola.</w:t>
      </w:r>
    </w:p>
    <w:p w14:paraId="28B64FE5" w14:textId="77777777" w:rsidR="000F2BF9" w:rsidRDefault="000F2BF9">
      <w:pPr>
        <w:spacing w:after="120" w:line="276" w:lineRule="auto"/>
        <w:jc w:val="both"/>
        <w:rPr>
          <w:color w:val="000000"/>
          <w:sz w:val="24"/>
          <w:szCs w:val="24"/>
        </w:rPr>
      </w:pPr>
    </w:p>
    <w:p w14:paraId="7523CD9E" w14:textId="77777777" w:rsidR="000F2BF9" w:rsidRDefault="00000000">
      <w:pPr>
        <w:spacing w:after="120" w:line="276" w:lineRule="auto"/>
        <w:jc w:val="both"/>
        <w:rPr>
          <w:b/>
          <w:bCs/>
          <w:color w:val="000000"/>
          <w:sz w:val="24"/>
          <w:szCs w:val="24"/>
        </w:rPr>
      </w:pPr>
      <w:r>
        <w:rPr>
          <w:b/>
          <w:bCs/>
          <w:color w:val="000000"/>
          <w:sz w:val="24"/>
          <w:szCs w:val="24"/>
        </w:rPr>
        <w:t>Contras</w:t>
      </w:r>
    </w:p>
    <w:p w14:paraId="799426E6" w14:textId="77777777" w:rsidR="000F2BF9" w:rsidRDefault="00000000">
      <w:pPr>
        <w:spacing w:after="120" w:line="276" w:lineRule="auto"/>
        <w:jc w:val="both"/>
        <w:rPr>
          <w:color w:val="000000"/>
          <w:sz w:val="24"/>
          <w:szCs w:val="24"/>
        </w:rPr>
      </w:pPr>
      <w:r>
        <w:rPr>
          <w:color w:val="000000"/>
          <w:sz w:val="24"/>
          <w:szCs w:val="24"/>
        </w:rPr>
        <w:t>Requer tempo de tratamento; risco de expectativas criadas sem resposta imediata.</w:t>
      </w:r>
    </w:p>
    <w:p w14:paraId="43A5332D" w14:textId="77777777" w:rsidR="000F2BF9" w:rsidRDefault="000F2BF9">
      <w:pPr>
        <w:spacing w:after="120" w:line="276" w:lineRule="auto"/>
        <w:jc w:val="both"/>
        <w:rPr>
          <w:color w:val="000000"/>
          <w:sz w:val="24"/>
          <w:szCs w:val="24"/>
        </w:rPr>
      </w:pPr>
    </w:p>
    <w:p w14:paraId="33A9154C" w14:textId="77777777" w:rsidR="000F2BF9" w:rsidRDefault="00000000">
      <w:pPr>
        <w:spacing w:after="120" w:line="276" w:lineRule="auto"/>
        <w:jc w:val="both"/>
        <w:rPr>
          <w:b/>
          <w:bCs/>
          <w:color w:val="000000"/>
          <w:sz w:val="24"/>
          <w:szCs w:val="24"/>
        </w:rPr>
      </w:pPr>
      <w:r>
        <w:rPr>
          <w:b/>
          <w:bCs/>
          <w:color w:val="000000"/>
          <w:sz w:val="24"/>
          <w:szCs w:val="24"/>
        </w:rPr>
        <w:t>Riscos de execução</w:t>
      </w:r>
    </w:p>
    <w:p w14:paraId="78A2D72D" w14:textId="77777777" w:rsidR="000F2BF9" w:rsidRDefault="00000000">
      <w:pPr>
        <w:spacing w:after="120" w:line="276" w:lineRule="auto"/>
        <w:jc w:val="both"/>
        <w:rPr>
          <w:color w:val="000000"/>
          <w:sz w:val="24"/>
          <w:szCs w:val="24"/>
        </w:rPr>
      </w:pPr>
      <w:r>
        <w:rPr>
          <w:color w:val="000000"/>
          <w:sz w:val="24"/>
          <w:szCs w:val="24"/>
        </w:rPr>
        <w:t>Baixa taxa de resposta (mitigação: distribuição presencial via escola). Resultados instrumentalizados (mitigação: relatório público ao Conselho Consultivo).</w:t>
      </w:r>
    </w:p>
    <w:p w14:paraId="1A25DFFF" w14:textId="77777777" w:rsidR="000F2BF9" w:rsidRDefault="000F2BF9">
      <w:pPr>
        <w:spacing w:after="120" w:line="276" w:lineRule="auto"/>
        <w:jc w:val="both"/>
        <w:rPr>
          <w:color w:val="000000"/>
          <w:sz w:val="24"/>
          <w:szCs w:val="24"/>
        </w:rPr>
      </w:pPr>
    </w:p>
    <w:p w14:paraId="3A0EFCD9" w14:textId="77777777" w:rsidR="000F2BF9" w:rsidRDefault="00000000">
      <w:pPr>
        <w:spacing w:after="120" w:line="276" w:lineRule="auto"/>
        <w:jc w:val="both"/>
        <w:rPr>
          <w:b/>
          <w:bCs/>
          <w:color w:val="000000"/>
          <w:sz w:val="24"/>
          <w:szCs w:val="24"/>
        </w:rPr>
      </w:pPr>
      <w:r>
        <w:rPr>
          <w:b/>
          <w:bCs/>
          <w:color w:val="000000"/>
          <w:sz w:val="24"/>
          <w:szCs w:val="24"/>
        </w:rPr>
        <w:t>6.3 Política de cedência de espaços</w:t>
      </w:r>
    </w:p>
    <w:p w14:paraId="6C06E80C" w14:textId="77777777" w:rsidR="000F2BF9" w:rsidRDefault="000F2BF9">
      <w:pPr>
        <w:spacing w:after="120" w:line="276" w:lineRule="auto"/>
        <w:jc w:val="both"/>
        <w:rPr>
          <w:b/>
          <w:bCs/>
          <w:color w:val="000000"/>
          <w:sz w:val="24"/>
          <w:szCs w:val="24"/>
        </w:rPr>
      </w:pPr>
    </w:p>
    <w:p w14:paraId="6000FEAE" w14:textId="77777777" w:rsidR="000F2BF9" w:rsidRDefault="00000000">
      <w:pPr>
        <w:spacing w:after="120" w:line="276" w:lineRule="auto"/>
        <w:jc w:val="both"/>
        <w:rPr>
          <w:b/>
          <w:bCs/>
          <w:color w:val="000000"/>
          <w:sz w:val="24"/>
          <w:szCs w:val="24"/>
        </w:rPr>
      </w:pPr>
      <w:r>
        <w:rPr>
          <w:b/>
          <w:bCs/>
          <w:color w:val="000000"/>
          <w:sz w:val="24"/>
          <w:szCs w:val="24"/>
        </w:rPr>
        <w:t>Descrição</w:t>
      </w:r>
    </w:p>
    <w:p w14:paraId="21374FD3" w14:textId="77777777" w:rsidR="000F2BF9" w:rsidRDefault="00000000">
      <w:pPr>
        <w:spacing w:after="120" w:line="276" w:lineRule="auto"/>
        <w:jc w:val="both"/>
        <w:rPr>
          <w:color w:val="000000"/>
          <w:sz w:val="24"/>
          <w:szCs w:val="24"/>
        </w:rPr>
      </w:pPr>
      <w:r>
        <w:rPr>
          <w:color w:val="000000"/>
          <w:sz w:val="24"/>
          <w:szCs w:val="24"/>
        </w:rPr>
        <w:t xml:space="preserve">Regulamento formal de cedência do Auditório Adácio Pestana (único espaço sob gestão directa da JF nesta fase). </w:t>
      </w:r>
    </w:p>
    <w:p w14:paraId="61FE19BB" w14:textId="77777777" w:rsidR="000F2BF9" w:rsidRDefault="000F2BF9">
      <w:pPr>
        <w:spacing w:after="120" w:line="276" w:lineRule="auto"/>
        <w:jc w:val="both"/>
        <w:rPr>
          <w:color w:val="000000"/>
          <w:sz w:val="24"/>
          <w:szCs w:val="24"/>
        </w:rPr>
      </w:pPr>
    </w:p>
    <w:p w14:paraId="6C2E1118" w14:textId="77777777" w:rsidR="000F2BF9" w:rsidRDefault="00000000">
      <w:pPr>
        <w:spacing w:after="120" w:line="276" w:lineRule="auto"/>
        <w:jc w:val="both"/>
        <w:rPr>
          <w:b/>
          <w:bCs/>
          <w:color w:val="000000"/>
          <w:sz w:val="24"/>
          <w:szCs w:val="24"/>
        </w:rPr>
      </w:pPr>
      <w:r>
        <w:rPr>
          <w:b/>
          <w:bCs/>
          <w:color w:val="000000"/>
          <w:sz w:val="24"/>
          <w:szCs w:val="24"/>
        </w:rPr>
        <w:t>Modelo escalonado em 3 faixas:</w:t>
      </w:r>
    </w:p>
    <w:p w14:paraId="3E52B0B7" w14:textId="77777777" w:rsidR="000F2BF9" w:rsidRDefault="00000000">
      <w:pPr>
        <w:spacing w:after="120" w:line="276" w:lineRule="auto"/>
        <w:jc w:val="both"/>
        <w:rPr>
          <w:color w:val="000000"/>
          <w:sz w:val="24"/>
          <w:szCs w:val="24"/>
        </w:rPr>
      </w:pPr>
      <w:r>
        <w:rPr>
          <w:color w:val="000000"/>
          <w:sz w:val="24"/>
          <w:szCs w:val="24"/>
        </w:rPr>
        <w:t>Faixa A — Coletividades registadas na freguesia: gratuito, mas a cedência é contabilizada como apoio em espécie no pedido anual de apoio (ver Política de Apoio às Coletividades). As coletividades devem incluir as suas actividades regulares anuais no pedido de apoio para efeitos de contabilização.</w:t>
      </w:r>
    </w:p>
    <w:p w14:paraId="05524502" w14:textId="6AC70609" w:rsidR="000F2BF9" w:rsidRDefault="00000000">
      <w:pPr>
        <w:spacing w:after="120" w:line="276" w:lineRule="auto"/>
        <w:jc w:val="both"/>
        <w:rPr>
          <w:color w:val="000000"/>
          <w:sz w:val="24"/>
          <w:szCs w:val="24"/>
        </w:rPr>
      </w:pPr>
      <w:r>
        <w:rPr>
          <w:color w:val="000000"/>
          <w:sz w:val="24"/>
          <w:szCs w:val="24"/>
        </w:rPr>
        <w:t>Faixa B — Entidades sem fins lucrativos externas à freguesia: custo abaixo do valor de mercado (valor a definir pelo Executivo).</w:t>
      </w:r>
    </w:p>
    <w:p w14:paraId="402E201D" w14:textId="77777777" w:rsidR="000F2BF9" w:rsidRDefault="00000000">
      <w:pPr>
        <w:spacing w:after="120" w:line="276" w:lineRule="auto"/>
        <w:jc w:val="both"/>
        <w:rPr>
          <w:color w:val="000000"/>
          <w:sz w:val="24"/>
          <w:szCs w:val="24"/>
        </w:rPr>
      </w:pPr>
      <w:r>
        <w:rPr>
          <w:color w:val="000000"/>
          <w:sz w:val="24"/>
          <w:szCs w:val="24"/>
        </w:rPr>
        <w:t>Faixa C — Entidades privadas/comerciais: preço de mercado, com contrapartida cultural obrigatória.</w:t>
      </w:r>
    </w:p>
    <w:p w14:paraId="4492CFD4" w14:textId="77777777" w:rsidR="000F2BF9" w:rsidRDefault="00000000">
      <w:pPr>
        <w:spacing w:after="120" w:line="276" w:lineRule="auto"/>
        <w:jc w:val="both"/>
        <w:rPr>
          <w:color w:val="000000"/>
          <w:sz w:val="24"/>
          <w:szCs w:val="24"/>
        </w:rPr>
      </w:pPr>
      <w:r>
        <w:rPr>
          <w:color w:val="000000"/>
          <w:sz w:val="24"/>
          <w:szCs w:val="24"/>
        </w:rPr>
        <w:t>O Executivo reserva-se o direito de apreciação subjectiva caso a caso, nomeadamente para situações não enquadráveis nas faixas definidas.</w:t>
      </w:r>
    </w:p>
    <w:p w14:paraId="4F3BC2F1" w14:textId="77777777" w:rsidR="000F2BF9" w:rsidRDefault="00000000">
      <w:pPr>
        <w:spacing w:after="120" w:line="276" w:lineRule="auto"/>
        <w:jc w:val="both"/>
        <w:rPr>
          <w:b/>
          <w:bCs/>
          <w:color w:val="000000"/>
          <w:sz w:val="24"/>
          <w:szCs w:val="24"/>
        </w:rPr>
      </w:pPr>
      <w:r>
        <w:rPr>
          <w:b/>
          <w:bCs/>
          <w:color w:val="000000"/>
          <w:sz w:val="24"/>
          <w:szCs w:val="24"/>
        </w:rPr>
        <w:t>Stakeholders</w:t>
      </w:r>
    </w:p>
    <w:p w14:paraId="42B289F7" w14:textId="77777777" w:rsidR="000F2BF9" w:rsidRDefault="00000000">
      <w:pPr>
        <w:spacing w:after="120" w:line="276" w:lineRule="auto"/>
        <w:jc w:val="both"/>
        <w:rPr>
          <w:color w:val="000000"/>
          <w:sz w:val="24"/>
          <w:szCs w:val="24"/>
        </w:rPr>
      </w:pPr>
      <w:r>
        <w:rPr>
          <w:color w:val="000000"/>
          <w:sz w:val="24"/>
          <w:szCs w:val="24"/>
        </w:rPr>
        <w:t>Executivo da JF (aprovação), Gabinete de Cultura (gestão), coletividades e entidades requerentes.</w:t>
      </w:r>
    </w:p>
    <w:p w14:paraId="5663B094" w14:textId="77777777" w:rsidR="000F2BF9" w:rsidRDefault="00000000">
      <w:pPr>
        <w:spacing w:after="120" w:line="276" w:lineRule="auto"/>
        <w:jc w:val="both"/>
        <w:rPr>
          <w:color w:val="000000"/>
          <w:sz w:val="24"/>
          <w:szCs w:val="24"/>
        </w:rPr>
      </w:pPr>
      <w:r>
        <w:rPr>
          <w:color w:val="000000"/>
          <w:sz w:val="24"/>
          <w:szCs w:val="24"/>
        </w:rPr>
        <w:t>Prós</w:t>
      </w:r>
    </w:p>
    <w:p w14:paraId="497A1487" w14:textId="77777777" w:rsidR="000F2BF9" w:rsidRDefault="00000000">
      <w:pPr>
        <w:spacing w:after="120" w:line="276" w:lineRule="auto"/>
        <w:jc w:val="both"/>
        <w:rPr>
          <w:color w:val="000000"/>
          <w:sz w:val="24"/>
          <w:szCs w:val="24"/>
        </w:rPr>
      </w:pPr>
      <w:r>
        <w:rPr>
          <w:color w:val="000000"/>
          <w:sz w:val="24"/>
          <w:szCs w:val="24"/>
        </w:rPr>
        <w:t>Transparência e previsibilidade; integração com política de apoio; receita marginal.</w:t>
      </w:r>
    </w:p>
    <w:p w14:paraId="6B72550F" w14:textId="77777777" w:rsidR="000F2BF9" w:rsidRDefault="000F2BF9">
      <w:pPr>
        <w:spacing w:after="120" w:line="276" w:lineRule="auto"/>
        <w:jc w:val="both"/>
        <w:rPr>
          <w:color w:val="000000"/>
          <w:sz w:val="24"/>
          <w:szCs w:val="24"/>
        </w:rPr>
      </w:pPr>
    </w:p>
    <w:p w14:paraId="1C360E5F" w14:textId="77777777" w:rsidR="000F2BF9" w:rsidRDefault="00000000">
      <w:pPr>
        <w:spacing w:after="120" w:line="276" w:lineRule="auto"/>
        <w:jc w:val="both"/>
        <w:rPr>
          <w:b/>
          <w:bCs/>
          <w:color w:val="000000"/>
          <w:sz w:val="24"/>
          <w:szCs w:val="24"/>
        </w:rPr>
      </w:pPr>
      <w:r>
        <w:rPr>
          <w:b/>
          <w:bCs/>
          <w:color w:val="000000"/>
          <w:sz w:val="24"/>
          <w:szCs w:val="24"/>
        </w:rPr>
        <w:t>Contras</w:t>
      </w:r>
    </w:p>
    <w:p w14:paraId="60D217F8" w14:textId="77777777" w:rsidR="000F2BF9" w:rsidRDefault="00000000">
      <w:pPr>
        <w:spacing w:after="120" w:line="276" w:lineRule="auto"/>
        <w:jc w:val="both"/>
        <w:rPr>
          <w:color w:val="000000"/>
          <w:sz w:val="24"/>
          <w:szCs w:val="24"/>
        </w:rPr>
      </w:pPr>
      <w:r>
        <w:rPr>
          <w:color w:val="000000"/>
          <w:sz w:val="24"/>
          <w:szCs w:val="24"/>
        </w:rPr>
        <w:t>Gestão administrativa adicional; possível resistência de entidades habituadas a informalidade.</w:t>
      </w:r>
    </w:p>
    <w:p w14:paraId="76EE6D8A" w14:textId="77777777" w:rsidR="000F2BF9" w:rsidRDefault="000F2BF9">
      <w:pPr>
        <w:spacing w:after="120" w:line="276" w:lineRule="auto"/>
        <w:jc w:val="both"/>
        <w:rPr>
          <w:color w:val="000000"/>
          <w:sz w:val="24"/>
          <w:szCs w:val="24"/>
        </w:rPr>
      </w:pPr>
    </w:p>
    <w:p w14:paraId="33ED4F47" w14:textId="77777777" w:rsidR="000F2BF9" w:rsidRDefault="00000000">
      <w:pPr>
        <w:spacing w:after="120" w:line="276" w:lineRule="auto"/>
        <w:jc w:val="both"/>
        <w:rPr>
          <w:b/>
          <w:bCs/>
          <w:color w:val="000000"/>
          <w:sz w:val="24"/>
          <w:szCs w:val="24"/>
        </w:rPr>
      </w:pPr>
      <w:r>
        <w:rPr>
          <w:b/>
          <w:bCs/>
          <w:color w:val="000000"/>
          <w:sz w:val="24"/>
          <w:szCs w:val="24"/>
        </w:rPr>
        <w:t>Riscos de execução</w:t>
      </w:r>
    </w:p>
    <w:p w14:paraId="32073248" w14:textId="77777777" w:rsidR="000F2BF9" w:rsidRDefault="00000000">
      <w:pPr>
        <w:spacing w:after="120" w:line="276" w:lineRule="auto"/>
        <w:jc w:val="both"/>
        <w:rPr>
          <w:color w:val="000000"/>
          <w:sz w:val="24"/>
          <w:szCs w:val="24"/>
        </w:rPr>
      </w:pPr>
      <w:r>
        <w:rPr>
          <w:color w:val="000000"/>
          <w:sz w:val="24"/>
          <w:szCs w:val="24"/>
        </w:rPr>
        <w:t>Coletividades não pedem atempadamente (mitigação: deadline anual claro, comunicação proactiva). Conflitos de agenda (mitigação: calendário partilhado com prioridade a actividades do plano).</w:t>
      </w:r>
    </w:p>
    <w:p w14:paraId="5920C5AD" w14:textId="77777777" w:rsidR="000F2BF9" w:rsidRDefault="000F2BF9">
      <w:pPr>
        <w:spacing w:line="276" w:lineRule="auto"/>
        <w:jc w:val="both"/>
        <w:rPr>
          <w:color w:val="000000"/>
          <w:sz w:val="24"/>
          <w:szCs w:val="24"/>
        </w:rPr>
      </w:pPr>
    </w:p>
    <w:p w14:paraId="594C6FAA" w14:textId="77777777" w:rsidR="000F2BF9" w:rsidRDefault="00000000">
      <w:pPr>
        <w:pStyle w:val="Ttulo2"/>
        <w:spacing w:before="240" w:after="180" w:line="276" w:lineRule="auto"/>
        <w:jc w:val="both"/>
        <w:rPr>
          <w:color w:val="000000"/>
          <w:sz w:val="24"/>
          <w:szCs w:val="24"/>
        </w:rPr>
      </w:pPr>
      <w:r>
        <w:rPr>
          <w:b/>
          <w:bCs/>
          <w:color w:val="000000"/>
          <w:sz w:val="24"/>
          <w:szCs w:val="24"/>
        </w:rPr>
        <w:t>6.4 Passaporte Cultural de Campolide</w:t>
      </w:r>
    </w:p>
    <w:p w14:paraId="6464A339" w14:textId="77777777" w:rsidR="000F2BF9" w:rsidRDefault="00000000">
      <w:pPr>
        <w:pStyle w:val="Ttulo3"/>
        <w:spacing w:before="180" w:after="120" w:line="276" w:lineRule="auto"/>
        <w:jc w:val="both"/>
        <w:rPr>
          <w:color w:val="000000"/>
        </w:rPr>
      </w:pPr>
      <w:r>
        <w:rPr>
          <w:b/>
          <w:bCs/>
          <w:color w:val="000000"/>
        </w:rPr>
        <w:t>Descrição</w:t>
      </w:r>
    </w:p>
    <w:p w14:paraId="03D6B314" w14:textId="77777777" w:rsidR="000F2BF9" w:rsidRDefault="00000000">
      <w:pPr>
        <w:spacing w:after="120" w:line="276" w:lineRule="auto"/>
        <w:jc w:val="both"/>
        <w:rPr>
          <w:color w:val="000000"/>
          <w:sz w:val="24"/>
          <w:szCs w:val="24"/>
        </w:rPr>
      </w:pPr>
      <w:r>
        <w:rPr>
          <w:color w:val="000000"/>
          <w:sz w:val="24"/>
          <w:szCs w:val="24"/>
        </w:rPr>
        <w:t>Sistema leve de gamificação com níveis Curioso-Explorador-Criador-Embaixador.</w:t>
      </w:r>
    </w:p>
    <w:p w14:paraId="5EA0B2EC" w14:textId="77777777" w:rsidR="000F2BF9" w:rsidRDefault="00000000">
      <w:pPr>
        <w:pStyle w:val="Ttulo3"/>
        <w:spacing w:before="180" w:after="120" w:line="276" w:lineRule="auto"/>
        <w:jc w:val="both"/>
        <w:rPr>
          <w:color w:val="000000"/>
        </w:rPr>
      </w:pPr>
      <w:r>
        <w:rPr>
          <w:b/>
          <w:bCs/>
          <w:color w:val="000000"/>
        </w:rPr>
        <w:t>Público-alvo</w:t>
      </w:r>
    </w:p>
    <w:p w14:paraId="55FCEB77" w14:textId="77777777" w:rsidR="000F2BF9" w:rsidRDefault="00000000">
      <w:pPr>
        <w:spacing w:after="120" w:line="276" w:lineRule="auto"/>
        <w:jc w:val="both"/>
        <w:rPr>
          <w:color w:val="000000"/>
          <w:sz w:val="24"/>
          <w:szCs w:val="24"/>
        </w:rPr>
      </w:pPr>
      <w:r>
        <w:rPr>
          <w:color w:val="000000"/>
          <w:sz w:val="24"/>
          <w:szCs w:val="24"/>
        </w:rPr>
        <w:lastRenderedPageBreak/>
        <w:t>Todos (com foco infância-juventude).</w:t>
      </w:r>
    </w:p>
    <w:p w14:paraId="62E20500" w14:textId="77777777" w:rsidR="000F2BF9" w:rsidRDefault="00000000">
      <w:pPr>
        <w:pStyle w:val="Ttulo3"/>
        <w:spacing w:before="180" w:after="120" w:line="276" w:lineRule="auto"/>
        <w:jc w:val="both"/>
        <w:rPr>
          <w:color w:val="000000"/>
        </w:rPr>
      </w:pPr>
      <w:r>
        <w:rPr>
          <w:b/>
          <w:bCs/>
          <w:color w:val="000000"/>
        </w:rPr>
        <w:t>Stakeholders</w:t>
      </w:r>
    </w:p>
    <w:p w14:paraId="13E6C9DD" w14:textId="77777777" w:rsidR="000F2BF9" w:rsidRDefault="00000000">
      <w:pPr>
        <w:spacing w:after="120" w:line="276" w:lineRule="auto"/>
        <w:jc w:val="both"/>
        <w:rPr>
          <w:color w:val="000000"/>
          <w:sz w:val="24"/>
          <w:szCs w:val="24"/>
        </w:rPr>
      </w:pPr>
      <w:r>
        <w:rPr>
          <w:color w:val="000000"/>
          <w:sz w:val="24"/>
          <w:szCs w:val="24"/>
        </w:rPr>
        <w:t>JF Campolide (gestão da plataforma), artistas/educadores.</w:t>
      </w:r>
    </w:p>
    <w:p w14:paraId="17DAD63D" w14:textId="77777777" w:rsidR="000F2BF9" w:rsidRDefault="00000000">
      <w:pPr>
        <w:pStyle w:val="Ttulo3"/>
        <w:spacing w:before="180" w:after="120" w:line="276" w:lineRule="auto"/>
        <w:jc w:val="both"/>
        <w:rPr>
          <w:color w:val="000000"/>
        </w:rPr>
      </w:pPr>
      <w:r>
        <w:rPr>
          <w:b/>
          <w:bCs/>
          <w:color w:val="000000"/>
        </w:rPr>
        <w:t>Prós</w:t>
      </w:r>
    </w:p>
    <w:p w14:paraId="4159A96B" w14:textId="77777777" w:rsidR="000F2BF9" w:rsidRDefault="00000000">
      <w:pPr>
        <w:spacing w:after="120" w:line="276" w:lineRule="auto"/>
        <w:jc w:val="both"/>
        <w:rPr>
          <w:color w:val="000000"/>
          <w:sz w:val="24"/>
          <w:szCs w:val="24"/>
        </w:rPr>
      </w:pPr>
      <w:r>
        <w:rPr>
          <w:color w:val="000000"/>
          <w:sz w:val="24"/>
          <w:szCs w:val="24"/>
        </w:rPr>
        <w:t>Retenção de público; motivação para experimentação; dados sobre preferências.</w:t>
      </w:r>
    </w:p>
    <w:p w14:paraId="27C53DBF" w14:textId="77777777" w:rsidR="000F2BF9" w:rsidRDefault="00000000">
      <w:pPr>
        <w:pStyle w:val="Ttulo3"/>
        <w:spacing w:before="180" w:after="120" w:line="276" w:lineRule="auto"/>
        <w:jc w:val="both"/>
        <w:rPr>
          <w:color w:val="000000"/>
        </w:rPr>
      </w:pPr>
      <w:r>
        <w:rPr>
          <w:b/>
          <w:bCs/>
          <w:color w:val="000000"/>
        </w:rPr>
        <w:t>Contras</w:t>
      </w:r>
    </w:p>
    <w:p w14:paraId="54DE93FD" w14:textId="77777777" w:rsidR="000F2BF9" w:rsidRDefault="00000000">
      <w:pPr>
        <w:spacing w:after="120" w:line="276" w:lineRule="auto"/>
        <w:jc w:val="both"/>
        <w:rPr>
          <w:color w:val="000000"/>
          <w:sz w:val="24"/>
          <w:szCs w:val="24"/>
        </w:rPr>
      </w:pPr>
      <w:r>
        <w:rPr>
          <w:color w:val="000000"/>
          <w:sz w:val="24"/>
          <w:szCs w:val="24"/>
        </w:rPr>
        <w:t>Complexidade tecnológica (versão digital); risco de se tornar "estampa".</w:t>
      </w:r>
    </w:p>
    <w:p w14:paraId="79E03550" w14:textId="77777777" w:rsidR="000F2BF9" w:rsidRDefault="00000000">
      <w:pPr>
        <w:pStyle w:val="Ttulo3"/>
        <w:spacing w:before="180" w:after="120" w:line="276" w:lineRule="auto"/>
        <w:jc w:val="both"/>
        <w:rPr>
          <w:color w:val="000000"/>
        </w:rPr>
      </w:pPr>
      <w:r>
        <w:rPr>
          <w:b/>
          <w:bCs/>
          <w:color w:val="000000"/>
        </w:rPr>
        <w:t>Riscos de execução</w:t>
      </w:r>
    </w:p>
    <w:p w14:paraId="296A2730" w14:textId="77777777" w:rsidR="000F2BF9" w:rsidRDefault="00000000">
      <w:pPr>
        <w:spacing w:after="120" w:line="276" w:lineRule="auto"/>
        <w:jc w:val="both"/>
        <w:rPr>
          <w:color w:val="000000"/>
          <w:sz w:val="24"/>
          <w:szCs w:val="24"/>
        </w:rPr>
      </w:pPr>
      <w:r>
        <w:rPr>
          <w:color w:val="000000"/>
          <w:sz w:val="24"/>
          <w:szCs w:val="24"/>
        </w:rPr>
        <w:t xml:space="preserve">Gamificação superficial; fraude (carimbos falsos); </w:t>
      </w:r>
    </w:p>
    <w:p w14:paraId="686E3048" w14:textId="77777777" w:rsidR="000F2BF9" w:rsidRDefault="00000000">
      <w:pPr>
        <w:spacing w:after="120" w:line="276" w:lineRule="auto"/>
        <w:jc w:val="both"/>
        <w:rPr>
          <w:b/>
          <w:bCs/>
          <w:color w:val="000000"/>
          <w:sz w:val="24"/>
          <w:szCs w:val="24"/>
        </w:rPr>
      </w:pPr>
      <w:r>
        <w:rPr>
          <w:b/>
          <w:bCs/>
          <w:color w:val="000000"/>
          <w:sz w:val="24"/>
          <w:szCs w:val="24"/>
        </w:rPr>
        <w:t>6.5 Política de apoio às colectividades</w:t>
      </w:r>
    </w:p>
    <w:p w14:paraId="663F1DCF" w14:textId="77777777" w:rsidR="000F2BF9" w:rsidRDefault="000F2BF9">
      <w:pPr>
        <w:spacing w:after="120" w:line="276" w:lineRule="auto"/>
        <w:jc w:val="both"/>
        <w:rPr>
          <w:b/>
          <w:bCs/>
          <w:color w:val="000000"/>
          <w:sz w:val="24"/>
          <w:szCs w:val="24"/>
        </w:rPr>
      </w:pPr>
    </w:p>
    <w:p w14:paraId="1E677E5F" w14:textId="77777777" w:rsidR="000F2BF9" w:rsidRDefault="00000000">
      <w:pPr>
        <w:spacing w:after="120" w:line="276" w:lineRule="auto"/>
        <w:jc w:val="both"/>
        <w:rPr>
          <w:b/>
          <w:bCs/>
          <w:color w:val="000000"/>
          <w:sz w:val="24"/>
          <w:szCs w:val="24"/>
        </w:rPr>
      </w:pPr>
      <w:r>
        <w:rPr>
          <w:b/>
          <w:bCs/>
          <w:color w:val="000000"/>
          <w:sz w:val="24"/>
          <w:szCs w:val="24"/>
        </w:rPr>
        <w:t>Descrição</w:t>
      </w:r>
    </w:p>
    <w:p w14:paraId="0367B2C5" w14:textId="77777777" w:rsidR="000F2BF9" w:rsidRDefault="00000000">
      <w:pPr>
        <w:spacing w:after="120" w:line="276" w:lineRule="auto"/>
        <w:jc w:val="both"/>
        <w:rPr>
          <w:color w:val="000000"/>
          <w:sz w:val="24"/>
          <w:szCs w:val="24"/>
        </w:rPr>
      </w:pPr>
      <w:r>
        <w:rPr>
          <w:color w:val="000000"/>
          <w:sz w:val="24"/>
          <w:szCs w:val="24"/>
        </w:rPr>
        <w:t>Sistema anual de candidaturas internas com critérios públicos. Cada coletividade pode solicitar apoio até um máximo de 10.000€/ano, sendo que a JF financia apenas uma parte do valor solicitado (percentagem a definir anualmente pelo Executivo em função do orçamento disponível). O apoio inclui componente financeira e componente em espécie (cedência de espaços, apoio logístico, comunicação).</w:t>
      </w:r>
    </w:p>
    <w:p w14:paraId="3C41E225" w14:textId="77777777" w:rsidR="000F2BF9" w:rsidRDefault="000F2BF9">
      <w:pPr>
        <w:spacing w:after="120" w:line="276" w:lineRule="auto"/>
        <w:jc w:val="both"/>
        <w:rPr>
          <w:color w:val="000000"/>
          <w:sz w:val="24"/>
          <w:szCs w:val="24"/>
        </w:rPr>
      </w:pPr>
    </w:p>
    <w:p w14:paraId="468D7038" w14:textId="77777777" w:rsidR="000F2BF9" w:rsidRDefault="00000000">
      <w:pPr>
        <w:spacing w:after="120" w:line="276" w:lineRule="auto"/>
        <w:jc w:val="both"/>
        <w:rPr>
          <w:b/>
          <w:bCs/>
          <w:color w:val="000000"/>
          <w:sz w:val="24"/>
          <w:szCs w:val="24"/>
        </w:rPr>
      </w:pPr>
      <w:r>
        <w:rPr>
          <w:b/>
          <w:bCs/>
          <w:color w:val="000000"/>
          <w:sz w:val="24"/>
          <w:szCs w:val="24"/>
        </w:rPr>
        <w:t>Procedimento:</w:t>
      </w:r>
    </w:p>
    <w:p w14:paraId="3B16F8D3" w14:textId="77777777" w:rsidR="000F2BF9" w:rsidRDefault="00000000">
      <w:pPr>
        <w:spacing w:after="120" w:line="276" w:lineRule="auto"/>
        <w:jc w:val="both"/>
        <w:rPr>
          <w:color w:val="000000"/>
          <w:sz w:val="24"/>
          <w:szCs w:val="24"/>
        </w:rPr>
      </w:pPr>
      <w:r>
        <w:rPr>
          <w:color w:val="000000"/>
          <w:sz w:val="24"/>
          <w:szCs w:val="24"/>
        </w:rPr>
        <w:t>Abertura de candidaturas (Novembro, com deadline em Dezembro)</w:t>
      </w:r>
    </w:p>
    <w:p w14:paraId="7B548061" w14:textId="77777777" w:rsidR="000F2BF9" w:rsidRDefault="00000000">
      <w:pPr>
        <w:spacing w:after="120" w:line="276" w:lineRule="auto"/>
        <w:jc w:val="both"/>
        <w:rPr>
          <w:color w:val="000000"/>
          <w:sz w:val="24"/>
          <w:szCs w:val="24"/>
        </w:rPr>
      </w:pPr>
      <w:r>
        <w:rPr>
          <w:color w:val="000000"/>
          <w:sz w:val="24"/>
          <w:szCs w:val="24"/>
        </w:rPr>
        <w:t>Apreciação pelo Gabinete de Cultura segundo grelha de critérios (Anexo D)</w:t>
      </w:r>
    </w:p>
    <w:p w14:paraId="73CDFF3F" w14:textId="77777777" w:rsidR="000F2BF9" w:rsidRDefault="00000000">
      <w:pPr>
        <w:spacing w:after="120" w:line="276" w:lineRule="auto"/>
        <w:jc w:val="both"/>
        <w:rPr>
          <w:color w:val="000000"/>
          <w:sz w:val="24"/>
          <w:szCs w:val="24"/>
        </w:rPr>
      </w:pPr>
      <w:r>
        <w:rPr>
          <w:color w:val="000000"/>
          <w:sz w:val="24"/>
          <w:szCs w:val="24"/>
        </w:rPr>
        <w:t>Proposta de distribuição ao Executivo</w:t>
      </w:r>
    </w:p>
    <w:p w14:paraId="40C61763" w14:textId="77777777" w:rsidR="000F2BF9" w:rsidRDefault="00000000">
      <w:pPr>
        <w:spacing w:after="120" w:line="276" w:lineRule="auto"/>
        <w:jc w:val="both"/>
        <w:rPr>
          <w:color w:val="000000"/>
          <w:sz w:val="24"/>
          <w:szCs w:val="24"/>
        </w:rPr>
      </w:pPr>
      <w:r>
        <w:rPr>
          <w:color w:val="000000"/>
          <w:sz w:val="24"/>
          <w:szCs w:val="24"/>
        </w:rPr>
        <w:t>Decisão e comunicação (Janeiro)</w:t>
      </w:r>
    </w:p>
    <w:p w14:paraId="0A7C026A" w14:textId="77777777" w:rsidR="000F2BF9" w:rsidRDefault="00000000">
      <w:pPr>
        <w:spacing w:after="120" w:line="276" w:lineRule="auto"/>
        <w:jc w:val="both"/>
        <w:rPr>
          <w:color w:val="000000"/>
          <w:sz w:val="24"/>
          <w:szCs w:val="24"/>
        </w:rPr>
      </w:pPr>
      <w:r>
        <w:rPr>
          <w:color w:val="000000"/>
          <w:sz w:val="24"/>
          <w:szCs w:val="24"/>
        </w:rPr>
        <w:t>Protocolo anual com cada entidade apoiada</w:t>
      </w:r>
    </w:p>
    <w:p w14:paraId="527560FE" w14:textId="77777777" w:rsidR="000F2BF9" w:rsidRDefault="00000000">
      <w:pPr>
        <w:spacing w:after="120" w:line="276" w:lineRule="auto"/>
        <w:jc w:val="both"/>
        <w:rPr>
          <w:color w:val="000000"/>
          <w:sz w:val="24"/>
          <w:szCs w:val="24"/>
        </w:rPr>
      </w:pPr>
      <w:r>
        <w:rPr>
          <w:color w:val="000000"/>
          <w:sz w:val="24"/>
          <w:szCs w:val="24"/>
        </w:rPr>
        <w:t>Contrapartidas obrigatórias das coletividades apoiadas:</w:t>
      </w:r>
    </w:p>
    <w:p w14:paraId="7C16CADC" w14:textId="77777777" w:rsidR="000F2BF9" w:rsidRDefault="00000000">
      <w:pPr>
        <w:spacing w:after="120" w:line="276" w:lineRule="auto"/>
        <w:jc w:val="both"/>
        <w:rPr>
          <w:color w:val="000000"/>
          <w:sz w:val="24"/>
          <w:szCs w:val="24"/>
        </w:rPr>
      </w:pPr>
      <w:r>
        <w:rPr>
          <w:color w:val="000000"/>
          <w:sz w:val="24"/>
          <w:szCs w:val="24"/>
        </w:rPr>
        <w:t>Reporte semestral de actividades e participação</w:t>
      </w:r>
    </w:p>
    <w:p w14:paraId="11714AEB" w14:textId="77777777" w:rsidR="000F2BF9" w:rsidRDefault="00000000">
      <w:pPr>
        <w:spacing w:after="120" w:line="276" w:lineRule="auto"/>
        <w:jc w:val="both"/>
        <w:rPr>
          <w:color w:val="000000"/>
          <w:sz w:val="24"/>
          <w:szCs w:val="24"/>
        </w:rPr>
      </w:pPr>
      <w:r>
        <w:rPr>
          <w:color w:val="000000"/>
          <w:sz w:val="24"/>
          <w:szCs w:val="24"/>
        </w:rPr>
        <w:t>Inscrição de eventos no calendário cultural unificado</w:t>
      </w:r>
    </w:p>
    <w:p w14:paraId="4253C98D" w14:textId="77777777" w:rsidR="000F2BF9" w:rsidRDefault="00000000">
      <w:pPr>
        <w:spacing w:after="120" w:line="276" w:lineRule="auto"/>
        <w:jc w:val="both"/>
        <w:rPr>
          <w:color w:val="000000"/>
          <w:sz w:val="24"/>
          <w:szCs w:val="24"/>
        </w:rPr>
      </w:pPr>
      <w:r>
        <w:rPr>
          <w:color w:val="000000"/>
          <w:sz w:val="24"/>
          <w:szCs w:val="24"/>
        </w:rPr>
        <w:t>Abertura de pelo menos 1 actividade/ano a públicos novos (fora dos sócios habituais)</w:t>
      </w:r>
    </w:p>
    <w:p w14:paraId="2367F832" w14:textId="77777777" w:rsidR="000F2BF9" w:rsidRDefault="00000000">
      <w:pPr>
        <w:spacing w:after="120" w:line="276" w:lineRule="auto"/>
        <w:jc w:val="both"/>
        <w:rPr>
          <w:color w:val="000000"/>
          <w:sz w:val="24"/>
          <w:szCs w:val="24"/>
        </w:rPr>
      </w:pPr>
      <w:r>
        <w:rPr>
          <w:color w:val="000000"/>
          <w:sz w:val="24"/>
          <w:szCs w:val="24"/>
        </w:rPr>
        <w:t>Cedência de dados de participação ao Gabinete de Cultura</w:t>
      </w:r>
    </w:p>
    <w:p w14:paraId="66A96510" w14:textId="77777777" w:rsidR="000F2BF9" w:rsidRDefault="00000000">
      <w:pPr>
        <w:spacing w:after="120" w:line="276" w:lineRule="auto"/>
        <w:jc w:val="both"/>
        <w:rPr>
          <w:color w:val="000000"/>
          <w:sz w:val="24"/>
          <w:szCs w:val="24"/>
        </w:rPr>
      </w:pPr>
      <w:r>
        <w:rPr>
          <w:color w:val="000000"/>
          <w:sz w:val="24"/>
          <w:szCs w:val="24"/>
        </w:rPr>
        <w:t>Compliance com o presente Plano de Cultura (princípios, eixos, critérios de qualidade)</w:t>
      </w:r>
    </w:p>
    <w:p w14:paraId="0B96FAEC" w14:textId="77777777" w:rsidR="000F2BF9" w:rsidRDefault="000F2BF9">
      <w:pPr>
        <w:spacing w:after="120" w:line="276" w:lineRule="auto"/>
        <w:jc w:val="both"/>
        <w:rPr>
          <w:color w:val="000000"/>
          <w:sz w:val="24"/>
          <w:szCs w:val="24"/>
        </w:rPr>
      </w:pPr>
    </w:p>
    <w:p w14:paraId="3A24D69F" w14:textId="77777777" w:rsidR="000F2BF9" w:rsidRDefault="00000000">
      <w:pPr>
        <w:spacing w:after="120" w:line="276" w:lineRule="auto"/>
        <w:jc w:val="both"/>
        <w:rPr>
          <w:b/>
          <w:bCs/>
          <w:color w:val="000000"/>
          <w:sz w:val="24"/>
          <w:szCs w:val="24"/>
        </w:rPr>
      </w:pPr>
      <w:r>
        <w:rPr>
          <w:b/>
          <w:bCs/>
          <w:color w:val="000000"/>
          <w:sz w:val="24"/>
          <w:szCs w:val="24"/>
        </w:rPr>
        <w:t>Prós</w:t>
      </w:r>
    </w:p>
    <w:p w14:paraId="324A7604" w14:textId="77777777" w:rsidR="000F2BF9" w:rsidRDefault="00000000">
      <w:pPr>
        <w:spacing w:after="120" w:line="276" w:lineRule="auto"/>
        <w:jc w:val="both"/>
        <w:rPr>
          <w:color w:val="000000"/>
          <w:sz w:val="24"/>
          <w:szCs w:val="24"/>
        </w:rPr>
      </w:pPr>
      <w:r>
        <w:rPr>
          <w:color w:val="000000"/>
          <w:sz w:val="24"/>
          <w:szCs w:val="24"/>
        </w:rPr>
        <w:lastRenderedPageBreak/>
        <w:t>Equidade, transparência, dados para métricas, alinhamento com o plano.</w:t>
      </w:r>
    </w:p>
    <w:p w14:paraId="6D9E52A3" w14:textId="77777777" w:rsidR="000F2BF9" w:rsidRDefault="000F2BF9">
      <w:pPr>
        <w:spacing w:after="120" w:line="276" w:lineRule="auto"/>
        <w:jc w:val="both"/>
        <w:rPr>
          <w:color w:val="000000"/>
          <w:sz w:val="24"/>
          <w:szCs w:val="24"/>
        </w:rPr>
      </w:pPr>
    </w:p>
    <w:p w14:paraId="6DD53996" w14:textId="77777777" w:rsidR="000F2BF9" w:rsidRDefault="00000000">
      <w:pPr>
        <w:spacing w:after="120" w:line="276" w:lineRule="auto"/>
        <w:jc w:val="both"/>
        <w:rPr>
          <w:b/>
          <w:bCs/>
          <w:color w:val="000000"/>
          <w:sz w:val="24"/>
          <w:szCs w:val="24"/>
        </w:rPr>
      </w:pPr>
      <w:r>
        <w:rPr>
          <w:b/>
          <w:bCs/>
          <w:color w:val="000000"/>
          <w:sz w:val="24"/>
          <w:szCs w:val="24"/>
        </w:rPr>
        <w:t>Contras</w:t>
      </w:r>
    </w:p>
    <w:p w14:paraId="280F31CB" w14:textId="77777777" w:rsidR="000F2BF9" w:rsidRDefault="00000000">
      <w:pPr>
        <w:spacing w:after="120" w:line="276" w:lineRule="auto"/>
        <w:jc w:val="both"/>
        <w:rPr>
          <w:color w:val="000000"/>
          <w:sz w:val="24"/>
          <w:szCs w:val="24"/>
        </w:rPr>
      </w:pPr>
      <w:r>
        <w:rPr>
          <w:color w:val="000000"/>
          <w:sz w:val="24"/>
          <w:szCs w:val="24"/>
        </w:rPr>
        <w:t>Carga burocrática para coletividades pequenas (mitigação: formulário simples, apoio do Gabinete).</w:t>
      </w:r>
    </w:p>
    <w:p w14:paraId="69F60DCA" w14:textId="77777777" w:rsidR="000F2BF9" w:rsidRDefault="000F2BF9">
      <w:pPr>
        <w:spacing w:after="120" w:line="276" w:lineRule="auto"/>
        <w:jc w:val="both"/>
        <w:rPr>
          <w:color w:val="000000"/>
          <w:sz w:val="24"/>
          <w:szCs w:val="24"/>
        </w:rPr>
      </w:pPr>
    </w:p>
    <w:p w14:paraId="1F7BDE71" w14:textId="77777777" w:rsidR="000F2BF9" w:rsidRDefault="00000000">
      <w:pPr>
        <w:spacing w:after="120" w:line="276" w:lineRule="auto"/>
        <w:jc w:val="both"/>
        <w:rPr>
          <w:b/>
          <w:bCs/>
          <w:color w:val="000000"/>
          <w:sz w:val="24"/>
          <w:szCs w:val="24"/>
        </w:rPr>
      </w:pPr>
      <w:r>
        <w:rPr>
          <w:b/>
          <w:bCs/>
          <w:color w:val="000000"/>
          <w:sz w:val="24"/>
          <w:szCs w:val="24"/>
        </w:rPr>
        <w:t>Riscos de execução</w:t>
      </w:r>
    </w:p>
    <w:p w14:paraId="6E1169A4" w14:textId="77777777" w:rsidR="000F2BF9" w:rsidRDefault="00000000">
      <w:pPr>
        <w:spacing w:after="120" w:line="276" w:lineRule="auto"/>
        <w:jc w:val="both"/>
        <w:rPr>
          <w:color w:val="000000"/>
          <w:sz w:val="24"/>
          <w:szCs w:val="24"/>
        </w:rPr>
      </w:pPr>
      <w:r>
        <w:rPr>
          <w:color w:val="000000"/>
          <w:sz w:val="24"/>
          <w:szCs w:val="24"/>
        </w:rPr>
        <w:t>Poucas candidaturas no Ano 1 (mitigação: sessão informativa presencial). Resistência à prestação de contas (mitigação: acompanhamento próximo, não punitivo no 1.º ano).</w:t>
      </w:r>
    </w:p>
    <w:p w14:paraId="2D0EBB8E" w14:textId="77777777" w:rsidR="000F2BF9" w:rsidRDefault="000F2BF9">
      <w:pPr>
        <w:spacing w:line="276" w:lineRule="auto"/>
        <w:jc w:val="both"/>
        <w:rPr>
          <w:color w:val="000000"/>
          <w:sz w:val="24"/>
          <w:szCs w:val="24"/>
        </w:rPr>
      </w:pPr>
    </w:p>
    <w:p w14:paraId="293DFD8B" w14:textId="77777777" w:rsidR="000F2BF9" w:rsidRDefault="000F2BF9">
      <w:pPr>
        <w:spacing w:line="276" w:lineRule="auto"/>
        <w:jc w:val="both"/>
        <w:rPr>
          <w:color w:val="000000"/>
          <w:sz w:val="24"/>
          <w:szCs w:val="24"/>
        </w:rPr>
      </w:pPr>
    </w:p>
    <w:p w14:paraId="4A3497DC" w14:textId="77777777" w:rsidR="000F2BF9" w:rsidRDefault="00000000">
      <w:pPr>
        <w:spacing w:line="276" w:lineRule="auto"/>
        <w:jc w:val="both"/>
        <w:rPr>
          <w:b/>
          <w:bCs/>
          <w:color w:val="000000"/>
          <w:sz w:val="24"/>
          <w:szCs w:val="24"/>
        </w:rPr>
      </w:pPr>
      <w:r>
        <w:rPr>
          <w:b/>
          <w:bCs/>
          <w:color w:val="000000"/>
          <w:sz w:val="24"/>
          <w:szCs w:val="24"/>
        </w:rPr>
        <w:t>6.6 Política de Memória e Arquivo</w:t>
      </w:r>
    </w:p>
    <w:p w14:paraId="5EB2AF02" w14:textId="77777777" w:rsidR="000F2BF9" w:rsidRDefault="000F2BF9">
      <w:pPr>
        <w:spacing w:line="276" w:lineRule="auto"/>
        <w:jc w:val="both"/>
        <w:rPr>
          <w:b/>
          <w:bCs/>
          <w:color w:val="000000"/>
          <w:sz w:val="24"/>
          <w:szCs w:val="24"/>
        </w:rPr>
      </w:pPr>
    </w:p>
    <w:p w14:paraId="07F0C2A3" w14:textId="77777777" w:rsidR="000F2BF9" w:rsidRDefault="00000000">
      <w:pPr>
        <w:spacing w:line="276" w:lineRule="auto"/>
        <w:jc w:val="both"/>
        <w:rPr>
          <w:b/>
          <w:bCs/>
          <w:color w:val="000000"/>
          <w:sz w:val="24"/>
          <w:szCs w:val="24"/>
        </w:rPr>
      </w:pPr>
      <w:r>
        <w:rPr>
          <w:b/>
          <w:bCs/>
          <w:color w:val="000000"/>
          <w:sz w:val="24"/>
          <w:szCs w:val="24"/>
        </w:rPr>
        <w:t>Descrição</w:t>
      </w:r>
    </w:p>
    <w:p w14:paraId="3A6791B3" w14:textId="77777777" w:rsidR="000F2BF9" w:rsidRDefault="00000000">
      <w:pPr>
        <w:spacing w:line="276" w:lineRule="auto"/>
        <w:jc w:val="both"/>
        <w:rPr>
          <w:color w:val="000000"/>
          <w:sz w:val="24"/>
          <w:szCs w:val="24"/>
        </w:rPr>
      </w:pPr>
      <w:r>
        <w:rPr>
          <w:color w:val="000000"/>
          <w:sz w:val="24"/>
          <w:szCs w:val="24"/>
        </w:rPr>
        <w:t xml:space="preserve">Programa permanente de recolha, preservação e difusão da memória colectiva de Campolide, com o Arquivo Oral como componente central. </w:t>
      </w:r>
    </w:p>
    <w:p w14:paraId="324D597E" w14:textId="77777777" w:rsidR="000F2BF9" w:rsidRDefault="000F2BF9">
      <w:pPr>
        <w:spacing w:line="276" w:lineRule="auto"/>
        <w:jc w:val="both"/>
        <w:rPr>
          <w:color w:val="000000"/>
          <w:sz w:val="24"/>
          <w:szCs w:val="24"/>
        </w:rPr>
      </w:pPr>
    </w:p>
    <w:p w14:paraId="5C6F0BF7" w14:textId="77777777" w:rsidR="000F2BF9" w:rsidRDefault="00000000">
      <w:pPr>
        <w:spacing w:line="276" w:lineRule="auto"/>
        <w:jc w:val="both"/>
        <w:rPr>
          <w:b/>
          <w:bCs/>
          <w:color w:val="000000"/>
          <w:sz w:val="24"/>
          <w:szCs w:val="24"/>
        </w:rPr>
      </w:pPr>
      <w:r>
        <w:rPr>
          <w:b/>
          <w:bCs/>
          <w:color w:val="000000"/>
          <w:sz w:val="24"/>
          <w:szCs w:val="24"/>
        </w:rPr>
        <w:t>Metodologia a desenvolver no Ano 1 pelo Gabinete de Cultura com apoio da UNL (estágio de investigação):</w:t>
      </w:r>
    </w:p>
    <w:p w14:paraId="2B2AF0BA" w14:textId="77777777" w:rsidR="000F2BF9" w:rsidRDefault="00000000">
      <w:pPr>
        <w:spacing w:line="276" w:lineRule="auto"/>
        <w:jc w:val="both"/>
        <w:rPr>
          <w:color w:val="000000"/>
          <w:sz w:val="24"/>
          <w:szCs w:val="24"/>
        </w:rPr>
      </w:pPr>
      <w:r>
        <w:rPr>
          <w:color w:val="000000"/>
          <w:sz w:val="24"/>
          <w:szCs w:val="24"/>
        </w:rPr>
        <w:t>Recolha: entrevistas semi-estruturadas (30-45 min) a residentes de longa duração, dirigentes associativos, comerciantes históricos</w:t>
      </w:r>
    </w:p>
    <w:p w14:paraId="2961DBED" w14:textId="77777777" w:rsidR="000F2BF9" w:rsidRDefault="00000000">
      <w:pPr>
        <w:spacing w:line="276" w:lineRule="auto"/>
        <w:jc w:val="both"/>
        <w:rPr>
          <w:color w:val="000000"/>
          <w:sz w:val="24"/>
          <w:szCs w:val="24"/>
        </w:rPr>
      </w:pPr>
      <w:r>
        <w:rPr>
          <w:color w:val="000000"/>
          <w:sz w:val="24"/>
          <w:szCs w:val="24"/>
        </w:rPr>
        <w:t>Formato: áudio + transcrição + fotografia do entrevistado</w:t>
      </w:r>
    </w:p>
    <w:p w14:paraId="2A3ECA19" w14:textId="77777777" w:rsidR="000F2BF9" w:rsidRDefault="00000000">
      <w:pPr>
        <w:spacing w:line="276" w:lineRule="auto"/>
        <w:jc w:val="both"/>
        <w:rPr>
          <w:color w:val="000000"/>
          <w:sz w:val="24"/>
          <w:szCs w:val="24"/>
        </w:rPr>
      </w:pPr>
      <w:r>
        <w:rPr>
          <w:color w:val="000000"/>
          <w:sz w:val="24"/>
          <w:szCs w:val="24"/>
        </w:rPr>
        <w:t>Armazenamento: repositório digital (alojamento a definir — opções: servidor JF, parceria UNL, plataforma open-access)</w:t>
      </w:r>
    </w:p>
    <w:p w14:paraId="45DBE0FF" w14:textId="77777777" w:rsidR="000F2BF9" w:rsidRDefault="00000000">
      <w:pPr>
        <w:spacing w:line="276" w:lineRule="auto"/>
        <w:jc w:val="both"/>
        <w:rPr>
          <w:color w:val="000000"/>
          <w:sz w:val="24"/>
          <w:szCs w:val="24"/>
        </w:rPr>
      </w:pPr>
      <w:r>
        <w:rPr>
          <w:color w:val="000000"/>
          <w:sz w:val="24"/>
          <w:szCs w:val="24"/>
        </w:rPr>
        <w:t>Acesso público: publicação faseada no website da JF e em exposições pop-up</w:t>
      </w:r>
    </w:p>
    <w:p w14:paraId="1F536E28" w14:textId="77777777" w:rsidR="000F2BF9" w:rsidRDefault="000F2BF9">
      <w:pPr>
        <w:spacing w:line="276" w:lineRule="auto"/>
        <w:jc w:val="both"/>
        <w:rPr>
          <w:color w:val="000000"/>
          <w:sz w:val="24"/>
          <w:szCs w:val="24"/>
        </w:rPr>
      </w:pPr>
    </w:p>
    <w:p w14:paraId="5EB5AE00" w14:textId="77777777" w:rsidR="000F2BF9" w:rsidRDefault="00000000">
      <w:pPr>
        <w:spacing w:line="276" w:lineRule="auto"/>
        <w:jc w:val="both"/>
        <w:rPr>
          <w:b/>
          <w:bCs/>
          <w:color w:val="000000"/>
          <w:sz w:val="24"/>
          <w:szCs w:val="24"/>
        </w:rPr>
      </w:pPr>
      <w:r>
        <w:rPr>
          <w:b/>
          <w:bCs/>
          <w:color w:val="000000"/>
          <w:sz w:val="24"/>
          <w:szCs w:val="24"/>
        </w:rPr>
        <w:t>Meta Ano 1: 20 testemunhos recolhidos</w:t>
      </w:r>
    </w:p>
    <w:p w14:paraId="7AE11C0D" w14:textId="77777777" w:rsidR="000F2BF9" w:rsidRDefault="000F2BF9">
      <w:pPr>
        <w:spacing w:line="276" w:lineRule="auto"/>
        <w:jc w:val="both"/>
        <w:rPr>
          <w:color w:val="000000"/>
          <w:sz w:val="24"/>
          <w:szCs w:val="24"/>
        </w:rPr>
      </w:pPr>
    </w:p>
    <w:p w14:paraId="28FE07B3" w14:textId="77777777" w:rsidR="000F2BF9" w:rsidRDefault="00000000">
      <w:pPr>
        <w:spacing w:line="276" w:lineRule="auto"/>
        <w:jc w:val="both"/>
        <w:rPr>
          <w:color w:val="000000"/>
          <w:sz w:val="24"/>
          <w:szCs w:val="24"/>
        </w:rPr>
      </w:pPr>
      <w:r>
        <w:rPr>
          <w:color w:val="000000"/>
          <w:sz w:val="24"/>
          <w:szCs w:val="24"/>
        </w:rPr>
        <w:t>Componentes futuros (a explorar a partir do Ano 3): arquivo fotográfico comunitário, inventário de património imaterial (toponímia, ofícios, receitas).</w:t>
      </w:r>
    </w:p>
    <w:p w14:paraId="347A23F0" w14:textId="77777777" w:rsidR="000F2BF9" w:rsidRDefault="000F2BF9">
      <w:pPr>
        <w:spacing w:line="276" w:lineRule="auto"/>
        <w:jc w:val="both"/>
        <w:rPr>
          <w:color w:val="000000"/>
          <w:sz w:val="24"/>
          <w:szCs w:val="24"/>
        </w:rPr>
      </w:pPr>
    </w:p>
    <w:p w14:paraId="4CC173B8" w14:textId="77777777" w:rsidR="000F2BF9" w:rsidRDefault="00000000">
      <w:pPr>
        <w:spacing w:line="276" w:lineRule="auto"/>
        <w:jc w:val="both"/>
        <w:rPr>
          <w:b/>
          <w:bCs/>
          <w:color w:val="000000"/>
          <w:sz w:val="24"/>
          <w:szCs w:val="24"/>
        </w:rPr>
      </w:pPr>
      <w:r>
        <w:rPr>
          <w:b/>
          <w:bCs/>
          <w:color w:val="000000"/>
          <w:sz w:val="24"/>
          <w:szCs w:val="24"/>
        </w:rPr>
        <w:t>Stakeholders</w:t>
      </w:r>
    </w:p>
    <w:p w14:paraId="34814943" w14:textId="77777777" w:rsidR="000F2BF9" w:rsidRDefault="00000000">
      <w:pPr>
        <w:spacing w:line="276" w:lineRule="auto"/>
        <w:jc w:val="both"/>
        <w:rPr>
          <w:color w:val="000000"/>
          <w:sz w:val="24"/>
          <w:szCs w:val="24"/>
        </w:rPr>
      </w:pPr>
      <w:r>
        <w:rPr>
          <w:color w:val="000000"/>
          <w:sz w:val="24"/>
          <w:szCs w:val="24"/>
        </w:rPr>
        <w:t>Gabinete de Cultura, UNL (estágio), ARPC, AMAS, moradores.</w:t>
      </w:r>
    </w:p>
    <w:p w14:paraId="5EE46D00" w14:textId="77777777" w:rsidR="000F2BF9" w:rsidRDefault="000F2BF9">
      <w:pPr>
        <w:spacing w:line="276" w:lineRule="auto"/>
        <w:jc w:val="both"/>
        <w:rPr>
          <w:color w:val="000000"/>
          <w:sz w:val="24"/>
          <w:szCs w:val="24"/>
        </w:rPr>
      </w:pPr>
    </w:p>
    <w:p w14:paraId="7C3674C9" w14:textId="77777777" w:rsidR="000F2BF9" w:rsidRDefault="00000000">
      <w:pPr>
        <w:spacing w:line="276" w:lineRule="auto"/>
        <w:jc w:val="both"/>
        <w:rPr>
          <w:color w:val="000000"/>
          <w:sz w:val="24"/>
          <w:szCs w:val="24"/>
        </w:rPr>
      </w:pPr>
      <w:r>
        <w:rPr>
          <w:color w:val="000000"/>
          <w:sz w:val="24"/>
          <w:szCs w:val="24"/>
        </w:rPr>
        <w:t>Prós</w:t>
      </w:r>
    </w:p>
    <w:p w14:paraId="502B306A" w14:textId="77777777" w:rsidR="000F2BF9" w:rsidRDefault="00000000">
      <w:pPr>
        <w:spacing w:line="276" w:lineRule="auto"/>
        <w:jc w:val="both"/>
        <w:rPr>
          <w:color w:val="000000"/>
          <w:sz w:val="24"/>
          <w:szCs w:val="24"/>
        </w:rPr>
      </w:pPr>
      <w:r>
        <w:rPr>
          <w:color w:val="000000"/>
          <w:sz w:val="24"/>
          <w:szCs w:val="24"/>
        </w:rPr>
        <w:t>Baixo custo, alto impacto identitário, material reutilizável em múltiplos formatos.</w:t>
      </w:r>
    </w:p>
    <w:p w14:paraId="23ED33D7" w14:textId="77777777" w:rsidR="000F2BF9" w:rsidRDefault="000F2BF9">
      <w:pPr>
        <w:spacing w:line="276" w:lineRule="auto"/>
        <w:jc w:val="both"/>
        <w:rPr>
          <w:color w:val="000000"/>
          <w:sz w:val="24"/>
          <w:szCs w:val="24"/>
        </w:rPr>
      </w:pPr>
    </w:p>
    <w:p w14:paraId="5DEA9712" w14:textId="77777777" w:rsidR="000F2BF9" w:rsidRDefault="00000000">
      <w:pPr>
        <w:spacing w:line="276" w:lineRule="auto"/>
        <w:jc w:val="both"/>
        <w:rPr>
          <w:b/>
          <w:bCs/>
          <w:color w:val="000000"/>
          <w:sz w:val="24"/>
          <w:szCs w:val="24"/>
        </w:rPr>
      </w:pPr>
      <w:r>
        <w:rPr>
          <w:b/>
          <w:bCs/>
          <w:color w:val="000000"/>
          <w:sz w:val="24"/>
          <w:szCs w:val="24"/>
        </w:rPr>
        <w:t>Contras</w:t>
      </w:r>
    </w:p>
    <w:p w14:paraId="0BB270D3" w14:textId="77777777" w:rsidR="000F2BF9" w:rsidRDefault="00000000">
      <w:pPr>
        <w:spacing w:line="276" w:lineRule="auto"/>
        <w:jc w:val="both"/>
        <w:rPr>
          <w:color w:val="000000"/>
          <w:sz w:val="24"/>
          <w:szCs w:val="24"/>
        </w:rPr>
      </w:pPr>
      <w:r>
        <w:rPr>
          <w:color w:val="000000"/>
          <w:sz w:val="24"/>
          <w:szCs w:val="24"/>
        </w:rPr>
        <w:t>Requer continuidade e curadoria; risco de enviesamento geracional.</w:t>
      </w:r>
    </w:p>
    <w:p w14:paraId="579EF59D" w14:textId="77777777" w:rsidR="000F2BF9" w:rsidRDefault="000F2BF9">
      <w:pPr>
        <w:spacing w:line="276" w:lineRule="auto"/>
        <w:jc w:val="both"/>
        <w:rPr>
          <w:color w:val="000000"/>
          <w:sz w:val="24"/>
          <w:szCs w:val="24"/>
        </w:rPr>
      </w:pPr>
    </w:p>
    <w:p w14:paraId="08417343" w14:textId="77777777" w:rsidR="000F2BF9" w:rsidRDefault="00000000">
      <w:pPr>
        <w:spacing w:line="276" w:lineRule="auto"/>
        <w:jc w:val="both"/>
        <w:rPr>
          <w:b/>
          <w:bCs/>
          <w:color w:val="000000"/>
          <w:sz w:val="24"/>
          <w:szCs w:val="24"/>
        </w:rPr>
      </w:pPr>
      <w:r>
        <w:rPr>
          <w:b/>
          <w:bCs/>
          <w:color w:val="000000"/>
          <w:sz w:val="24"/>
          <w:szCs w:val="24"/>
        </w:rPr>
        <w:t>Riscos de execução</w:t>
      </w:r>
    </w:p>
    <w:p w14:paraId="51EF820B" w14:textId="77777777" w:rsidR="000F2BF9" w:rsidRDefault="00000000">
      <w:pPr>
        <w:spacing w:line="276" w:lineRule="auto"/>
        <w:jc w:val="both"/>
        <w:rPr>
          <w:color w:val="000000"/>
          <w:sz w:val="24"/>
          <w:szCs w:val="24"/>
        </w:rPr>
      </w:pPr>
      <w:r>
        <w:rPr>
          <w:color w:val="000000"/>
          <w:sz w:val="24"/>
          <w:szCs w:val="24"/>
        </w:rPr>
        <w:lastRenderedPageBreak/>
        <w:t>Dificuldade em recrutar entrevistados (mitigação: abordagem via associações e paróquias). Questões de consentimento/RGPD (mitigação: formulário de consentimento informado padrão).</w:t>
      </w:r>
    </w:p>
    <w:p w14:paraId="6C5CBC61" w14:textId="77777777" w:rsidR="000F2BF9" w:rsidRDefault="000F2BF9">
      <w:pPr>
        <w:spacing w:line="276" w:lineRule="auto"/>
        <w:jc w:val="both"/>
        <w:rPr>
          <w:color w:val="000000"/>
          <w:sz w:val="24"/>
          <w:szCs w:val="24"/>
        </w:rPr>
      </w:pPr>
    </w:p>
    <w:p w14:paraId="3CB3D404" w14:textId="77777777" w:rsidR="000F2BF9" w:rsidRDefault="000F2BF9">
      <w:pPr>
        <w:spacing w:line="276" w:lineRule="auto"/>
        <w:jc w:val="both"/>
        <w:rPr>
          <w:color w:val="000000"/>
          <w:sz w:val="24"/>
          <w:szCs w:val="24"/>
        </w:rPr>
      </w:pPr>
    </w:p>
    <w:p w14:paraId="59D9842E" w14:textId="77777777" w:rsidR="000F2BF9" w:rsidRDefault="000F2BF9">
      <w:pPr>
        <w:spacing w:line="276" w:lineRule="auto"/>
        <w:jc w:val="both"/>
        <w:rPr>
          <w:color w:val="000000"/>
          <w:sz w:val="24"/>
          <w:szCs w:val="24"/>
        </w:rPr>
      </w:pPr>
    </w:p>
    <w:p w14:paraId="08B0B3AD" w14:textId="77777777" w:rsidR="000F2BF9" w:rsidRDefault="000F2BF9">
      <w:pPr>
        <w:spacing w:line="276" w:lineRule="auto"/>
        <w:jc w:val="both"/>
        <w:rPr>
          <w:color w:val="000000"/>
          <w:sz w:val="24"/>
          <w:szCs w:val="24"/>
        </w:rPr>
      </w:pPr>
    </w:p>
    <w:p w14:paraId="7DE9BAF3" w14:textId="77777777" w:rsidR="000F2BF9" w:rsidRDefault="000F2BF9">
      <w:pPr>
        <w:spacing w:line="276" w:lineRule="auto"/>
        <w:jc w:val="both"/>
        <w:rPr>
          <w:color w:val="000000"/>
          <w:sz w:val="24"/>
          <w:szCs w:val="24"/>
        </w:rPr>
      </w:pPr>
    </w:p>
    <w:p w14:paraId="0AB60AF2" w14:textId="77777777" w:rsidR="000F2BF9" w:rsidRDefault="00000000">
      <w:pPr>
        <w:spacing w:line="276" w:lineRule="auto"/>
        <w:jc w:val="both"/>
        <w:rPr>
          <w:b/>
          <w:bCs/>
          <w:color w:val="000000"/>
          <w:sz w:val="24"/>
          <w:szCs w:val="24"/>
        </w:rPr>
      </w:pPr>
      <w:r>
        <w:rPr>
          <w:b/>
          <w:bCs/>
          <w:color w:val="000000"/>
          <w:sz w:val="24"/>
          <w:szCs w:val="24"/>
        </w:rPr>
        <w:t>6.7 Protocolo de Articulação com a UNL</w:t>
      </w:r>
    </w:p>
    <w:p w14:paraId="04CE9366" w14:textId="77777777" w:rsidR="000F2BF9" w:rsidRDefault="000F2BF9">
      <w:pPr>
        <w:spacing w:line="276" w:lineRule="auto"/>
        <w:jc w:val="both"/>
        <w:rPr>
          <w:color w:val="000000"/>
          <w:sz w:val="24"/>
          <w:szCs w:val="24"/>
        </w:rPr>
      </w:pPr>
    </w:p>
    <w:p w14:paraId="03F96D5A" w14:textId="77777777" w:rsidR="000F2BF9" w:rsidRDefault="00000000">
      <w:pPr>
        <w:spacing w:line="276" w:lineRule="auto"/>
        <w:jc w:val="both"/>
        <w:rPr>
          <w:b/>
          <w:bCs/>
          <w:color w:val="000000"/>
          <w:sz w:val="24"/>
          <w:szCs w:val="24"/>
        </w:rPr>
      </w:pPr>
      <w:r>
        <w:rPr>
          <w:b/>
          <w:bCs/>
          <w:color w:val="000000"/>
          <w:sz w:val="24"/>
          <w:szCs w:val="24"/>
        </w:rPr>
        <w:t xml:space="preserve">Descrição </w:t>
      </w:r>
    </w:p>
    <w:p w14:paraId="12E4B924" w14:textId="77777777" w:rsidR="000F2BF9" w:rsidRDefault="00000000">
      <w:pPr>
        <w:spacing w:line="276" w:lineRule="auto"/>
        <w:jc w:val="both"/>
        <w:rPr>
          <w:color w:val="000000"/>
          <w:sz w:val="24"/>
          <w:szCs w:val="24"/>
        </w:rPr>
      </w:pPr>
      <w:r>
        <w:rPr>
          <w:sz w:val="24"/>
          <w:szCs w:val="24"/>
        </w:rPr>
        <w:t>Protocolo formal entre a JF Campolide e a Universidade Nova de Lisboa (Campus de Campolide) para cooperação cultural com 5 vertentes. A NOVA dispõe já de um programa institucional — a Nova Cultura (novacultura.unl.pt), com uma Pró-Reitoria para a Cultura dedicada, cujos objectivos incluem explicitamente «abrir os espaços da NOVA à cidade» e articular conhecimento universitário com prática artística. O protocolo deve articular-se directamente com esta estrutura, maximizando recursos e evitando duplicação:</w:t>
      </w:r>
    </w:p>
    <w:p w14:paraId="6B9F4A54" w14:textId="77777777" w:rsidR="000F2BF9" w:rsidRDefault="000F2BF9">
      <w:pPr>
        <w:spacing w:line="276" w:lineRule="auto"/>
        <w:jc w:val="both"/>
        <w:rPr>
          <w:color w:val="000000"/>
          <w:sz w:val="24"/>
          <w:szCs w:val="24"/>
        </w:rPr>
      </w:pPr>
    </w:p>
    <w:p w14:paraId="58F377D1" w14:textId="77777777" w:rsidR="000F2BF9" w:rsidRDefault="000F2BF9">
      <w:pPr>
        <w:spacing w:line="276" w:lineRule="auto"/>
        <w:jc w:val="both"/>
        <w:rPr>
          <w:color w:val="000000"/>
          <w:sz w:val="24"/>
          <w:szCs w:val="24"/>
        </w:rPr>
      </w:pPr>
    </w:p>
    <w:p w14:paraId="0F487E25" w14:textId="77777777" w:rsidR="000F2BF9" w:rsidRDefault="00000000">
      <w:pPr>
        <w:spacing w:line="276" w:lineRule="auto"/>
        <w:jc w:val="both"/>
        <w:rPr>
          <w:color w:val="000000"/>
          <w:sz w:val="24"/>
          <w:szCs w:val="24"/>
        </w:rPr>
      </w:pPr>
      <w:r>
        <w:rPr>
          <w:color w:val="000000"/>
          <w:sz w:val="24"/>
          <w:szCs w:val="24"/>
        </w:rPr>
        <w:t>Estágios curriculares: acolhimento de estagiários de comunicação, gestão cultural, ciências sociais (mínimo 2/ano)</w:t>
      </w:r>
    </w:p>
    <w:p w14:paraId="6B1C1686" w14:textId="77777777" w:rsidR="000F2BF9" w:rsidRDefault="000F2BF9">
      <w:pPr>
        <w:spacing w:line="276" w:lineRule="auto"/>
        <w:jc w:val="both"/>
        <w:rPr>
          <w:color w:val="000000"/>
          <w:sz w:val="24"/>
          <w:szCs w:val="24"/>
        </w:rPr>
      </w:pPr>
    </w:p>
    <w:p w14:paraId="2F98FEA7" w14:textId="77777777" w:rsidR="000F2BF9" w:rsidRDefault="000F2BF9">
      <w:pPr>
        <w:spacing w:line="276" w:lineRule="auto"/>
        <w:jc w:val="both"/>
        <w:rPr>
          <w:color w:val="000000"/>
          <w:sz w:val="24"/>
          <w:szCs w:val="24"/>
        </w:rPr>
      </w:pPr>
    </w:p>
    <w:p w14:paraId="1B6E1CC5" w14:textId="77777777" w:rsidR="000F2BF9" w:rsidRDefault="00000000">
      <w:pPr>
        <w:spacing w:line="276" w:lineRule="auto"/>
        <w:jc w:val="both"/>
        <w:rPr>
          <w:color w:val="000000"/>
          <w:sz w:val="24"/>
          <w:szCs w:val="24"/>
        </w:rPr>
      </w:pPr>
      <w:r>
        <w:rPr>
          <w:color w:val="000000"/>
          <w:sz w:val="24"/>
          <w:szCs w:val="24"/>
        </w:rPr>
        <w:t>Investigação aplicada: estudos de diagnóstico e impacto cultural no território (mínimo 1 projecto/ano)</w:t>
      </w:r>
    </w:p>
    <w:p w14:paraId="6A526BB5" w14:textId="77777777" w:rsidR="000F2BF9" w:rsidRDefault="000F2BF9">
      <w:pPr>
        <w:spacing w:line="276" w:lineRule="auto"/>
        <w:jc w:val="both"/>
        <w:rPr>
          <w:color w:val="000000"/>
          <w:sz w:val="24"/>
          <w:szCs w:val="24"/>
        </w:rPr>
      </w:pPr>
    </w:p>
    <w:p w14:paraId="76FAFD28" w14:textId="77777777" w:rsidR="000F2BF9" w:rsidRDefault="000F2BF9">
      <w:pPr>
        <w:spacing w:line="276" w:lineRule="auto"/>
        <w:jc w:val="both"/>
        <w:rPr>
          <w:color w:val="000000"/>
          <w:sz w:val="24"/>
          <w:szCs w:val="24"/>
        </w:rPr>
      </w:pPr>
    </w:p>
    <w:p w14:paraId="15CED1C8" w14:textId="77777777" w:rsidR="000F2BF9" w:rsidRDefault="00000000">
      <w:pPr>
        <w:spacing w:line="276" w:lineRule="auto"/>
        <w:jc w:val="both"/>
        <w:rPr>
          <w:color w:val="000000"/>
          <w:sz w:val="24"/>
          <w:szCs w:val="24"/>
        </w:rPr>
      </w:pPr>
      <w:r>
        <w:rPr>
          <w:color w:val="000000"/>
          <w:sz w:val="24"/>
          <w:szCs w:val="24"/>
        </w:rPr>
        <w:t>Programação conjunta: co-organização de pelo menos 2 eventos/ano (ex: ciclo de conferências, extensão universitária, mostras artísticas de alunos)</w:t>
      </w:r>
    </w:p>
    <w:p w14:paraId="3A52AF03" w14:textId="77777777" w:rsidR="000F2BF9" w:rsidRDefault="000F2BF9">
      <w:pPr>
        <w:spacing w:line="276" w:lineRule="auto"/>
        <w:jc w:val="both"/>
        <w:rPr>
          <w:color w:val="000000"/>
          <w:sz w:val="24"/>
          <w:szCs w:val="24"/>
        </w:rPr>
      </w:pPr>
    </w:p>
    <w:p w14:paraId="1110D943" w14:textId="77777777" w:rsidR="000F2BF9" w:rsidRDefault="000F2BF9">
      <w:pPr>
        <w:spacing w:line="276" w:lineRule="auto"/>
        <w:jc w:val="both"/>
        <w:rPr>
          <w:color w:val="000000"/>
          <w:sz w:val="24"/>
          <w:szCs w:val="24"/>
        </w:rPr>
      </w:pPr>
    </w:p>
    <w:p w14:paraId="4E6BAAA4" w14:textId="3A0F3949" w:rsidR="000F2BF9" w:rsidRDefault="00000000">
      <w:pPr>
        <w:spacing w:line="276" w:lineRule="auto"/>
        <w:jc w:val="both"/>
        <w:rPr>
          <w:color w:val="000000"/>
          <w:sz w:val="24"/>
          <w:szCs w:val="24"/>
        </w:rPr>
      </w:pPr>
      <w:r>
        <w:rPr>
          <w:color w:val="000000"/>
          <w:sz w:val="24"/>
          <w:szCs w:val="24"/>
        </w:rPr>
        <w:t xml:space="preserve">Retenção de talento: divulgação do calendário cultural de Campolide na comunidade académica; envolvimento de alunos nas </w:t>
      </w:r>
      <w:r w:rsidR="006C0F5B">
        <w:rPr>
          <w:color w:val="000000"/>
          <w:sz w:val="24"/>
          <w:szCs w:val="24"/>
        </w:rPr>
        <w:t>equipas de proximidade cultural</w:t>
      </w:r>
      <w:r>
        <w:rPr>
          <w:color w:val="000000"/>
          <w:sz w:val="24"/>
          <w:szCs w:val="24"/>
        </w:rPr>
        <w:t xml:space="preserve"> de voluntariado</w:t>
      </w:r>
    </w:p>
    <w:p w14:paraId="137E447A" w14:textId="77777777" w:rsidR="000F2BF9" w:rsidRDefault="000F2BF9">
      <w:pPr>
        <w:spacing w:line="276" w:lineRule="auto"/>
        <w:jc w:val="both"/>
        <w:rPr>
          <w:color w:val="000000"/>
          <w:sz w:val="24"/>
          <w:szCs w:val="24"/>
        </w:rPr>
      </w:pPr>
    </w:p>
    <w:p w14:paraId="6E15A933" w14:textId="77777777" w:rsidR="000F2BF9" w:rsidRDefault="000F2BF9">
      <w:pPr>
        <w:spacing w:line="276" w:lineRule="auto"/>
        <w:jc w:val="both"/>
        <w:rPr>
          <w:color w:val="000000"/>
          <w:sz w:val="24"/>
          <w:szCs w:val="24"/>
        </w:rPr>
      </w:pPr>
    </w:p>
    <w:p w14:paraId="50090229" w14:textId="77777777" w:rsidR="000F2BF9" w:rsidRDefault="00000000">
      <w:pPr>
        <w:jc w:val="both"/>
      </w:pPr>
      <w:r>
        <w:rPr>
          <w:sz w:val="24"/>
          <w:szCs w:val="24"/>
        </w:rPr>
        <w:t>Sinergias tripartidas: acordos JFCA + NOVA + escolas do território (Liceu Francês Charles Lepierre, Agrupamento 263) para programas com componente plurilingue e intercultural, residências artísticas com acesso pedagógico, e ciclos de cinema público integrados na Nova Cultura. Activação do potencial diplomático do Liceu Francês para co-programações culturais com embaixadas. Articulação com o Mapa de Locações e o selo «Filmado em Campolide» (Eixo 5).</w:t>
      </w:r>
    </w:p>
    <w:p w14:paraId="04A4C9D2" w14:textId="77777777" w:rsidR="000F2BF9" w:rsidRDefault="00000000">
      <w:pPr>
        <w:spacing w:line="276" w:lineRule="auto"/>
        <w:jc w:val="both"/>
        <w:rPr>
          <w:color w:val="000000"/>
          <w:sz w:val="24"/>
          <w:szCs w:val="24"/>
        </w:rPr>
      </w:pPr>
      <w:r>
        <w:rPr>
          <w:color w:val="000000"/>
          <w:sz w:val="24"/>
          <w:szCs w:val="24"/>
        </w:rPr>
        <w:t>Activação imediata (Ano 1): contacto informal para colocação de estagiários de comunicação, em paralelo com negociação do protocolo formal.</w:t>
      </w:r>
    </w:p>
    <w:p w14:paraId="40DF387C" w14:textId="77777777" w:rsidR="000F2BF9" w:rsidRDefault="000F2BF9">
      <w:pPr>
        <w:spacing w:line="276" w:lineRule="auto"/>
        <w:jc w:val="both"/>
        <w:rPr>
          <w:color w:val="000000"/>
          <w:sz w:val="24"/>
          <w:szCs w:val="24"/>
        </w:rPr>
      </w:pPr>
    </w:p>
    <w:p w14:paraId="4E86B38E" w14:textId="77777777" w:rsidR="000F2BF9" w:rsidRDefault="00000000">
      <w:pPr>
        <w:spacing w:line="276" w:lineRule="auto"/>
        <w:jc w:val="both"/>
        <w:rPr>
          <w:b/>
          <w:bCs/>
          <w:color w:val="000000"/>
          <w:sz w:val="24"/>
          <w:szCs w:val="24"/>
        </w:rPr>
      </w:pPr>
      <w:r>
        <w:rPr>
          <w:b/>
          <w:bCs/>
          <w:color w:val="000000"/>
          <w:sz w:val="24"/>
          <w:szCs w:val="24"/>
        </w:rPr>
        <w:lastRenderedPageBreak/>
        <w:t>Stakeholders</w:t>
      </w:r>
    </w:p>
    <w:p w14:paraId="20A32581" w14:textId="77777777" w:rsidR="000F2BF9" w:rsidRDefault="00000000">
      <w:pPr>
        <w:spacing w:line="276" w:lineRule="auto"/>
        <w:jc w:val="both"/>
        <w:rPr>
          <w:color w:val="000000"/>
          <w:sz w:val="24"/>
          <w:szCs w:val="24"/>
        </w:rPr>
      </w:pPr>
      <w:r>
        <w:rPr>
          <w:color w:val="000000"/>
          <w:sz w:val="24"/>
          <w:szCs w:val="24"/>
        </w:rPr>
        <w:t>Gabinete de Cultura, Reitoria/Direcção de Campus UNL, gabinetes de estágio das faculdades.</w:t>
      </w:r>
    </w:p>
    <w:p w14:paraId="2DE29451" w14:textId="77777777" w:rsidR="000F2BF9" w:rsidRDefault="000F2BF9">
      <w:pPr>
        <w:spacing w:line="276" w:lineRule="auto"/>
        <w:jc w:val="both"/>
        <w:rPr>
          <w:color w:val="000000"/>
          <w:sz w:val="24"/>
          <w:szCs w:val="24"/>
        </w:rPr>
      </w:pPr>
    </w:p>
    <w:p w14:paraId="6860A1B8" w14:textId="77777777" w:rsidR="000F2BF9" w:rsidRDefault="00000000">
      <w:pPr>
        <w:spacing w:line="276" w:lineRule="auto"/>
        <w:jc w:val="both"/>
        <w:rPr>
          <w:b/>
          <w:bCs/>
          <w:color w:val="000000"/>
          <w:sz w:val="24"/>
          <w:szCs w:val="24"/>
        </w:rPr>
      </w:pPr>
      <w:r>
        <w:rPr>
          <w:b/>
          <w:bCs/>
          <w:color w:val="000000"/>
          <w:sz w:val="24"/>
          <w:szCs w:val="24"/>
        </w:rPr>
        <w:t>Prós</w:t>
      </w:r>
    </w:p>
    <w:p w14:paraId="5E28F5D2" w14:textId="77777777" w:rsidR="000F2BF9" w:rsidRDefault="00000000">
      <w:pPr>
        <w:spacing w:line="276" w:lineRule="auto"/>
        <w:jc w:val="both"/>
        <w:rPr>
          <w:color w:val="000000"/>
          <w:sz w:val="24"/>
          <w:szCs w:val="24"/>
        </w:rPr>
      </w:pPr>
      <w:r>
        <w:rPr>
          <w:color w:val="000000"/>
          <w:sz w:val="24"/>
          <w:szCs w:val="24"/>
        </w:rPr>
        <w:t>Custo quase zero para a JF; massa crítica jovem; legitimação técnica das mtricas e diagnósticos.</w:t>
      </w:r>
    </w:p>
    <w:p w14:paraId="646B5B4B" w14:textId="77777777" w:rsidR="000F2BF9" w:rsidRDefault="000F2BF9">
      <w:pPr>
        <w:spacing w:line="276" w:lineRule="auto"/>
        <w:jc w:val="both"/>
        <w:rPr>
          <w:color w:val="000000"/>
          <w:sz w:val="24"/>
          <w:szCs w:val="24"/>
        </w:rPr>
      </w:pPr>
    </w:p>
    <w:p w14:paraId="059A3C91" w14:textId="77777777" w:rsidR="000F2BF9" w:rsidRDefault="00000000">
      <w:pPr>
        <w:spacing w:line="276" w:lineRule="auto"/>
        <w:jc w:val="both"/>
        <w:rPr>
          <w:b/>
          <w:bCs/>
          <w:color w:val="000000"/>
          <w:sz w:val="24"/>
          <w:szCs w:val="24"/>
        </w:rPr>
      </w:pPr>
      <w:r>
        <w:rPr>
          <w:b/>
          <w:bCs/>
          <w:color w:val="000000"/>
          <w:sz w:val="24"/>
          <w:szCs w:val="24"/>
        </w:rPr>
        <w:t>Contras</w:t>
      </w:r>
    </w:p>
    <w:p w14:paraId="091244DF" w14:textId="77777777" w:rsidR="000F2BF9" w:rsidRDefault="00000000">
      <w:pPr>
        <w:spacing w:line="276" w:lineRule="auto"/>
        <w:jc w:val="both"/>
        <w:rPr>
          <w:color w:val="000000"/>
          <w:sz w:val="24"/>
          <w:szCs w:val="24"/>
        </w:rPr>
      </w:pPr>
      <w:r>
        <w:rPr>
          <w:color w:val="000000"/>
          <w:sz w:val="24"/>
          <w:szCs w:val="24"/>
        </w:rPr>
        <w:t>Rotatividade de estagiários (ciclos semestrais); UNL pode não priorizar.</w:t>
      </w:r>
    </w:p>
    <w:p w14:paraId="1CE8C959" w14:textId="77777777" w:rsidR="000F2BF9" w:rsidRDefault="000F2BF9">
      <w:pPr>
        <w:spacing w:line="276" w:lineRule="auto"/>
        <w:jc w:val="both"/>
        <w:rPr>
          <w:color w:val="000000"/>
          <w:sz w:val="24"/>
          <w:szCs w:val="24"/>
        </w:rPr>
      </w:pPr>
    </w:p>
    <w:p w14:paraId="298126DD" w14:textId="77777777" w:rsidR="000F2BF9" w:rsidRDefault="00000000">
      <w:pPr>
        <w:spacing w:line="276" w:lineRule="auto"/>
        <w:jc w:val="both"/>
        <w:rPr>
          <w:b/>
          <w:bCs/>
          <w:color w:val="000000"/>
          <w:sz w:val="24"/>
          <w:szCs w:val="24"/>
        </w:rPr>
      </w:pPr>
      <w:r>
        <w:rPr>
          <w:b/>
          <w:bCs/>
          <w:color w:val="000000"/>
          <w:sz w:val="24"/>
          <w:szCs w:val="24"/>
        </w:rPr>
        <w:t>Riscos de execução</w:t>
      </w:r>
    </w:p>
    <w:p w14:paraId="5ABCA35B" w14:textId="77777777" w:rsidR="000F2BF9" w:rsidRDefault="00000000">
      <w:pPr>
        <w:spacing w:line="276" w:lineRule="auto"/>
        <w:jc w:val="both"/>
        <w:rPr>
          <w:color w:val="000000"/>
          <w:sz w:val="24"/>
          <w:szCs w:val="24"/>
        </w:rPr>
      </w:pPr>
      <w:r>
        <w:rPr>
          <w:color w:val="000000"/>
          <w:sz w:val="24"/>
          <w:szCs w:val="24"/>
        </w:rPr>
        <w:t>Protocolo não avança (mitigação: começar com estágios informais para criar facto consumado). Estagiários sem supervisão adequada (mitigação: orientação directa pelo Gabinete de Cultura).</w:t>
      </w:r>
    </w:p>
    <w:p w14:paraId="11D3C74F" w14:textId="77777777" w:rsidR="000F2BF9" w:rsidRDefault="000F2BF9">
      <w:pPr>
        <w:spacing w:line="276" w:lineRule="auto"/>
        <w:jc w:val="both"/>
        <w:rPr>
          <w:color w:val="000000"/>
          <w:sz w:val="24"/>
          <w:szCs w:val="24"/>
        </w:rPr>
      </w:pPr>
    </w:p>
    <w:p w14:paraId="0491CEBC" w14:textId="77777777" w:rsidR="000F2BF9" w:rsidRDefault="000F2BF9">
      <w:pPr>
        <w:spacing w:line="276" w:lineRule="auto"/>
        <w:jc w:val="both"/>
        <w:rPr>
          <w:color w:val="000000"/>
          <w:sz w:val="24"/>
          <w:szCs w:val="24"/>
        </w:rPr>
      </w:pPr>
    </w:p>
    <w:p w14:paraId="68B4BC24" w14:textId="77777777" w:rsidR="000F2BF9" w:rsidRDefault="000F2BF9">
      <w:pPr>
        <w:spacing w:line="276" w:lineRule="auto"/>
        <w:jc w:val="both"/>
        <w:rPr>
          <w:color w:val="000000"/>
          <w:sz w:val="24"/>
          <w:szCs w:val="24"/>
        </w:rPr>
      </w:pPr>
    </w:p>
    <w:p w14:paraId="78A2939B" w14:textId="77777777" w:rsidR="000F2BF9" w:rsidRDefault="000F2BF9">
      <w:pPr>
        <w:pStyle w:val="Ttulo1"/>
        <w:spacing w:before="360" w:after="240" w:line="276" w:lineRule="auto"/>
        <w:jc w:val="both"/>
        <w:rPr>
          <w:b/>
          <w:bCs/>
          <w:color w:val="000000"/>
          <w:sz w:val="24"/>
          <w:szCs w:val="24"/>
        </w:rPr>
      </w:pPr>
    </w:p>
    <w:p w14:paraId="10059C0B" w14:textId="77777777" w:rsidR="000F2BF9" w:rsidRDefault="000F2BF9">
      <w:pPr>
        <w:pStyle w:val="Ttulo1"/>
        <w:spacing w:before="360" w:after="240" w:line="276" w:lineRule="auto"/>
        <w:jc w:val="both"/>
        <w:rPr>
          <w:b/>
          <w:bCs/>
          <w:color w:val="000000"/>
          <w:sz w:val="24"/>
          <w:szCs w:val="24"/>
        </w:rPr>
      </w:pPr>
    </w:p>
    <w:p w14:paraId="424019DA" w14:textId="77777777" w:rsidR="000F2BF9" w:rsidRDefault="000F2BF9">
      <w:pPr>
        <w:pStyle w:val="Ttulo1"/>
        <w:spacing w:before="360" w:after="240" w:line="276" w:lineRule="auto"/>
        <w:jc w:val="both"/>
        <w:rPr>
          <w:b/>
          <w:bCs/>
          <w:color w:val="000000"/>
          <w:sz w:val="24"/>
          <w:szCs w:val="24"/>
        </w:rPr>
      </w:pPr>
    </w:p>
    <w:p w14:paraId="302CA174" w14:textId="77777777" w:rsidR="000F2BF9" w:rsidRDefault="000F2BF9">
      <w:pPr>
        <w:pStyle w:val="Ttulo1"/>
        <w:spacing w:before="360" w:after="240" w:line="276" w:lineRule="auto"/>
        <w:jc w:val="both"/>
        <w:rPr>
          <w:b/>
          <w:bCs/>
          <w:color w:val="000000"/>
          <w:sz w:val="24"/>
          <w:szCs w:val="24"/>
        </w:rPr>
      </w:pPr>
    </w:p>
    <w:p w14:paraId="3B3AB024" w14:textId="77777777" w:rsidR="000F2BF9" w:rsidRDefault="000F2BF9">
      <w:pPr>
        <w:pStyle w:val="Ttulo1"/>
        <w:spacing w:before="360" w:after="240" w:line="276" w:lineRule="auto"/>
        <w:jc w:val="both"/>
        <w:rPr>
          <w:b/>
          <w:bCs/>
          <w:color w:val="000000"/>
          <w:sz w:val="24"/>
          <w:szCs w:val="24"/>
        </w:rPr>
      </w:pPr>
    </w:p>
    <w:p w14:paraId="5584161D" w14:textId="77777777" w:rsidR="000F2BF9" w:rsidRDefault="000F2BF9">
      <w:pPr>
        <w:pStyle w:val="Ttulo1"/>
        <w:spacing w:before="360" w:after="240" w:line="276" w:lineRule="auto"/>
        <w:jc w:val="both"/>
        <w:rPr>
          <w:b/>
          <w:bCs/>
          <w:color w:val="000000"/>
          <w:sz w:val="24"/>
          <w:szCs w:val="24"/>
        </w:rPr>
      </w:pPr>
    </w:p>
    <w:p w14:paraId="475149DA" w14:textId="77777777" w:rsidR="000F2BF9" w:rsidRDefault="000F2BF9">
      <w:pPr>
        <w:pStyle w:val="Ttulo1"/>
        <w:spacing w:before="360" w:after="240" w:line="276" w:lineRule="auto"/>
        <w:jc w:val="both"/>
        <w:rPr>
          <w:b/>
          <w:bCs/>
          <w:color w:val="000000"/>
          <w:sz w:val="24"/>
          <w:szCs w:val="24"/>
        </w:rPr>
      </w:pPr>
    </w:p>
    <w:p w14:paraId="148AF894" w14:textId="77777777" w:rsidR="000F2BF9" w:rsidRDefault="000F2BF9">
      <w:pPr>
        <w:pStyle w:val="Ttulo1"/>
        <w:spacing w:before="360" w:after="240" w:line="276" w:lineRule="auto"/>
        <w:jc w:val="both"/>
        <w:rPr>
          <w:b/>
          <w:bCs/>
          <w:color w:val="000000"/>
          <w:sz w:val="24"/>
          <w:szCs w:val="24"/>
        </w:rPr>
      </w:pPr>
    </w:p>
    <w:p w14:paraId="326F0B13" w14:textId="77777777" w:rsidR="000F2BF9" w:rsidRDefault="000F2BF9">
      <w:pPr>
        <w:pStyle w:val="Ttulo1"/>
        <w:spacing w:before="360" w:after="240" w:line="276" w:lineRule="auto"/>
        <w:jc w:val="both"/>
        <w:rPr>
          <w:b/>
          <w:bCs/>
          <w:color w:val="000000"/>
          <w:sz w:val="24"/>
          <w:szCs w:val="24"/>
        </w:rPr>
      </w:pPr>
    </w:p>
    <w:p w14:paraId="6908B26A" w14:textId="77777777" w:rsidR="000F2BF9" w:rsidRDefault="000F2BF9">
      <w:pPr>
        <w:pStyle w:val="Ttulo1"/>
        <w:spacing w:before="360" w:after="240" w:line="276" w:lineRule="auto"/>
        <w:jc w:val="both"/>
        <w:rPr>
          <w:b/>
          <w:bCs/>
          <w:color w:val="000000"/>
          <w:sz w:val="24"/>
          <w:szCs w:val="24"/>
        </w:rPr>
      </w:pPr>
    </w:p>
    <w:p w14:paraId="0DB17689" w14:textId="77777777" w:rsidR="000F2BF9" w:rsidRDefault="000F2BF9">
      <w:pPr>
        <w:pStyle w:val="Ttulo1"/>
        <w:spacing w:before="360" w:after="240" w:line="276" w:lineRule="auto"/>
        <w:jc w:val="both"/>
        <w:rPr>
          <w:b/>
          <w:bCs/>
          <w:color w:val="000000"/>
          <w:sz w:val="24"/>
          <w:szCs w:val="24"/>
        </w:rPr>
      </w:pPr>
    </w:p>
    <w:p w14:paraId="6C1D1A11" w14:textId="77777777" w:rsidR="000F2BF9" w:rsidRDefault="000F2BF9">
      <w:pPr>
        <w:pStyle w:val="Ttulo1"/>
        <w:spacing w:before="360" w:after="240" w:line="276" w:lineRule="auto"/>
        <w:jc w:val="both"/>
        <w:rPr>
          <w:b/>
          <w:bCs/>
          <w:color w:val="000000"/>
          <w:sz w:val="24"/>
          <w:szCs w:val="24"/>
        </w:rPr>
      </w:pPr>
    </w:p>
    <w:p w14:paraId="337DF623" w14:textId="77777777" w:rsidR="000F2BF9" w:rsidRDefault="000F2BF9">
      <w:pPr>
        <w:pStyle w:val="Ttulo1"/>
        <w:spacing w:before="360" w:after="240" w:line="276" w:lineRule="auto"/>
        <w:jc w:val="both"/>
        <w:rPr>
          <w:b/>
          <w:bCs/>
          <w:color w:val="000000"/>
          <w:sz w:val="24"/>
          <w:szCs w:val="24"/>
        </w:rPr>
      </w:pPr>
    </w:p>
    <w:p w14:paraId="02586F37" w14:textId="77777777" w:rsidR="000F2BF9" w:rsidRDefault="000F2BF9">
      <w:pPr>
        <w:pStyle w:val="Ttulo1"/>
        <w:spacing w:before="360" w:after="240" w:line="276" w:lineRule="auto"/>
        <w:jc w:val="both"/>
        <w:rPr>
          <w:b/>
          <w:bCs/>
          <w:color w:val="000000"/>
          <w:sz w:val="24"/>
          <w:szCs w:val="24"/>
        </w:rPr>
      </w:pPr>
    </w:p>
    <w:p w14:paraId="15AF43EF" w14:textId="77777777" w:rsidR="000F2BF9" w:rsidRDefault="000F2BF9">
      <w:pPr>
        <w:pStyle w:val="Ttulo1"/>
        <w:spacing w:before="360" w:after="240" w:line="276" w:lineRule="auto"/>
        <w:jc w:val="both"/>
        <w:rPr>
          <w:b/>
          <w:bCs/>
          <w:color w:val="000000"/>
          <w:sz w:val="24"/>
          <w:szCs w:val="24"/>
        </w:rPr>
      </w:pPr>
    </w:p>
    <w:p w14:paraId="7FCDEF14" w14:textId="77777777" w:rsidR="000F2BF9" w:rsidRDefault="000F2BF9">
      <w:pPr>
        <w:pStyle w:val="Ttulo1"/>
        <w:spacing w:before="360" w:after="240" w:line="276" w:lineRule="auto"/>
        <w:jc w:val="both"/>
        <w:rPr>
          <w:b/>
          <w:bCs/>
          <w:color w:val="000000"/>
          <w:sz w:val="24"/>
          <w:szCs w:val="24"/>
        </w:rPr>
      </w:pPr>
    </w:p>
    <w:p w14:paraId="1A59DF82" w14:textId="77777777" w:rsidR="000F2BF9" w:rsidRDefault="000F2BF9">
      <w:pPr>
        <w:pStyle w:val="Ttulo1"/>
        <w:spacing w:before="360" w:after="240" w:line="276" w:lineRule="auto"/>
        <w:jc w:val="both"/>
        <w:rPr>
          <w:b/>
          <w:bCs/>
          <w:color w:val="000000"/>
          <w:sz w:val="24"/>
          <w:szCs w:val="24"/>
        </w:rPr>
      </w:pPr>
    </w:p>
    <w:p w14:paraId="04E040D7" w14:textId="77777777" w:rsidR="000F2BF9" w:rsidRDefault="00000000">
      <w:pPr>
        <w:pStyle w:val="Ttulo1"/>
        <w:spacing w:before="360" w:after="240" w:line="276" w:lineRule="auto"/>
        <w:jc w:val="both"/>
        <w:rPr>
          <w:color w:val="000000"/>
          <w:sz w:val="24"/>
          <w:szCs w:val="24"/>
        </w:rPr>
      </w:pPr>
      <w:r>
        <w:rPr>
          <w:b/>
          <w:bCs/>
          <w:color w:val="000000"/>
          <w:sz w:val="24"/>
          <w:szCs w:val="24"/>
        </w:rPr>
        <w:t>SECÇÃO 7 — Portefólio de iniciativas</w:t>
      </w:r>
    </w:p>
    <w:p w14:paraId="2A243DF1" w14:textId="77777777" w:rsidR="000F2BF9" w:rsidRDefault="00000000">
      <w:pPr>
        <w:pStyle w:val="Ttulo2"/>
        <w:spacing w:before="240" w:after="180" w:line="276" w:lineRule="auto"/>
        <w:jc w:val="both"/>
        <w:rPr>
          <w:color w:val="000000"/>
          <w:sz w:val="24"/>
          <w:szCs w:val="24"/>
        </w:rPr>
      </w:pPr>
      <w:r>
        <w:rPr>
          <w:b/>
          <w:bCs/>
          <w:color w:val="000000"/>
          <w:sz w:val="24"/>
          <w:szCs w:val="24"/>
        </w:rPr>
        <w:t>15 Fichas de Projeto</w:t>
      </w: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4"/>
        <w:gridCol w:w="1803"/>
        <w:gridCol w:w="1803"/>
        <w:gridCol w:w="1803"/>
        <w:gridCol w:w="1803"/>
      </w:tblGrid>
      <w:tr w:rsidR="000F2BF9" w14:paraId="58093FA3" w14:textId="77777777">
        <w:tc>
          <w:tcPr>
            <w:tcW w:w="1804" w:type="dxa"/>
            <w:shd w:val="clear" w:color="auto" w:fill="2E75B6"/>
            <w:tcMar>
              <w:top w:w="80" w:type="dxa"/>
              <w:left w:w="80" w:type="dxa"/>
              <w:bottom w:w="80" w:type="dxa"/>
              <w:right w:w="80" w:type="dxa"/>
            </w:tcMar>
          </w:tcPr>
          <w:p w14:paraId="4B69051E" w14:textId="77777777" w:rsidR="000F2BF9" w:rsidRDefault="000F2BF9">
            <w:pPr>
              <w:spacing w:line="276" w:lineRule="auto"/>
              <w:jc w:val="both"/>
              <w:rPr>
                <w:color w:val="000000"/>
                <w:sz w:val="24"/>
                <w:szCs w:val="24"/>
              </w:rPr>
            </w:pPr>
          </w:p>
        </w:tc>
        <w:tc>
          <w:tcPr>
            <w:tcW w:w="1803" w:type="dxa"/>
            <w:shd w:val="clear" w:color="auto" w:fill="2E75B6"/>
            <w:tcMar>
              <w:top w:w="80" w:type="dxa"/>
              <w:left w:w="80" w:type="dxa"/>
              <w:bottom w:w="80" w:type="dxa"/>
              <w:right w:w="80" w:type="dxa"/>
            </w:tcMar>
          </w:tcPr>
          <w:p w14:paraId="16F61D14" w14:textId="77777777" w:rsidR="000F2BF9" w:rsidRDefault="000F2BF9">
            <w:pPr>
              <w:spacing w:line="276" w:lineRule="auto"/>
              <w:jc w:val="both"/>
              <w:rPr>
                <w:color w:val="000000"/>
                <w:sz w:val="24"/>
                <w:szCs w:val="24"/>
              </w:rPr>
            </w:pPr>
          </w:p>
        </w:tc>
        <w:tc>
          <w:tcPr>
            <w:tcW w:w="1803" w:type="dxa"/>
            <w:shd w:val="clear" w:color="auto" w:fill="2E75B6"/>
            <w:tcMar>
              <w:top w:w="80" w:type="dxa"/>
              <w:left w:w="80" w:type="dxa"/>
              <w:bottom w:w="80" w:type="dxa"/>
              <w:right w:w="80" w:type="dxa"/>
            </w:tcMar>
          </w:tcPr>
          <w:p w14:paraId="7AC63F2F" w14:textId="77777777" w:rsidR="000F2BF9" w:rsidRDefault="000F2BF9">
            <w:pPr>
              <w:spacing w:line="276" w:lineRule="auto"/>
              <w:jc w:val="both"/>
              <w:rPr>
                <w:color w:val="000000"/>
                <w:sz w:val="24"/>
                <w:szCs w:val="24"/>
              </w:rPr>
            </w:pPr>
          </w:p>
        </w:tc>
        <w:tc>
          <w:tcPr>
            <w:tcW w:w="1803" w:type="dxa"/>
            <w:shd w:val="clear" w:color="auto" w:fill="2E75B6"/>
            <w:tcMar>
              <w:top w:w="80" w:type="dxa"/>
              <w:left w:w="80" w:type="dxa"/>
              <w:bottom w:w="80" w:type="dxa"/>
              <w:right w:w="80" w:type="dxa"/>
            </w:tcMar>
          </w:tcPr>
          <w:p w14:paraId="2272F3C0" w14:textId="77777777" w:rsidR="000F2BF9" w:rsidRDefault="000F2BF9">
            <w:pPr>
              <w:spacing w:line="276" w:lineRule="auto"/>
              <w:jc w:val="both"/>
              <w:rPr>
                <w:color w:val="000000"/>
                <w:sz w:val="24"/>
                <w:szCs w:val="24"/>
              </w:rPr>
            </w:pPr>
          </w:p>
        </w:tc>
        <w:tc>
          <w:tcPr>
            <w:tcW w:w="1803" w:type="dxa"/>
            <w:shd w:val="clear" w:color="auto" w:fill="2E75B6"/>
            <w:tcMar>
              <w:top w:w="80" w:type="dxa"/>
              <w:left w:w="80" w:type="dxa"/>
              <w:bottom w:w="80" w:type="dxa"/>
              <w:right w:w="80" w:type="dxa"/>
            </w:tcMar>
          </w:tcPr>
          <w:p w14:paraId="2EFDC206" w14:textId="77777777" w:rsidR="000F2BF9" w:rsidRDefault="000F2BF9">
            <w:pPr>
              <w:spacing w:line="276" w:lineRule="auto"/>
              <w:jc w:val="both"/>
              <w:rPr>
                <w:color w:val="000000"/>
                <w:sz w:val="24"/>
                <w:szCs w:val="24"/>
              </w:rPr>
            </w:pPr>
          </w:p>
        </w:tc>
      </w:tr>
      <w:tr w:rsidR="000F2BF9" w14:paraId="61D17835" w14:textId="77777777">
        <w:tc>
          <w:tcPr>
            <w:tcW w:w="1804" w:type="dxa"/>
            <w:tcMar>
              <w:top w:w="80" w:type="dxa"/>
              <w:left w:w="80" w:type="dxa"/>
              <w:bottom w:w="80" w:type="dxa"/>
              <w:right w:w="80" w:type="dxa"/>
            </w:tcMar>
          </w:tcPr>
          <w:p w14:paraId="75DB39C9"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7644D199"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4929C4E8"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6273C887"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0EE0D17E" w14:textId="77777777" w:rsidR="000F2BF9" w:rsidRDefault="000F2BF9">
            <w:pPr>
              <w:spacing w:line="276" w:lineRule="auto"/>
              <w:jc w:val="both"/>
              <w:rPr>
                <w:color w:val="000000"/>
                <w:sz w:val="24"/>
                <w:szCs w:val="24"/>
              </w:rPr>
            </w:pPr>
          </w:p>
        </w:tc>
      </w:tr>
      <w:tr w:rsidR="000F2BF9" w14:paraId="31802BCD" w14:textId="77777777">
        <w:tc>
          <w:tcPr>
            <w:tcW w:w="1804" w:type="dxa"/>
            <w:tcMar>
              <w:top w:w="80" w:type="dxa"/>
              <w:left w:w="80" w:type="dxa"/>
              <w:bottom w:w="80" w:type="dxa"/>
              <w:right w:w="80" w:type="dxa"/>
            </w:tcMar>
          </w:tcPr>
          <w:p w14:paraId="3BFD7441"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0561A3C7"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0DD4CBAF"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3796A981"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29F184CB" w14:textId="77777777" w:rsidR="000F2BF9" w:rsidRDefault="000F2BF9">
            <w:pPr>
              <w:spacing w:line="276" w:lineRule="auto"/>
              <w:jc w:val="both"/>
              <w:rPr>
                <w:color w:val="000000"/>
                <w:sz w:val="24"/>
                <w:szCs w:val="24"/>
              </w:rPr>
            </w:pPr>
          </w:p>
        </w:tc>
      </w:tr>
      <w:tr w:rsidR="000F2BF9" w14:paraId="2E4D9AC5" w14:textId="77777777">
        <w:tc>
          <w:tcPr>
            <w:tcW w:w="1804" w:type="dxa"/>
            <w:tcMar>
              <w:top w:w="80" w:type="dxa"/>
              <w:left w:w="80" w:type="dxa"/>
              <w:bottom w:w="80" w:type="dxa"/>
              <w:right w:w="80" w:type="dxa"/>
            </w:tcMar>
          </w:tcPr>
          <w:p w14:paraId="1D1D18F6"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005365C5"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1A73E639"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6B53E043"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0BCF6475" w14:textId="77777777" w:rsidR="000F2BF9" w:rsidRDefault="000F2BF9">
            <w:pPr>
              <w:spacing w:line="276" w:lineRule="auto"/>
              <w:jc w:val="both"/>
              <w:rPr>
                <w:color w:val="000000"/>
                <w:sz w:val="24"/>
                <w:szCs w:val="24"/>
              </w:rPr>
            </w:pPr>
          </w:p>
        </w:tc>
      </w:tr>
      <w:tr w:rsidR="000F2BF9" w14:paraId="46C16E34" w14:textId="77777777">
        <w:tc>
          <w:tcPr>
            <w:tcW w:w="1804" w:type="dxa"/>
            <w:tcMar>
              <w:top w:w="80" w:type="dxa"/>
              <w:left w:w="80" w:type="dxa"/>
              <w:bottom w:w="80" w:type="dxa"/>
              <w:right w:w="80" w:type="dxa"/>
            </w:tcMar>
          </w:tcPr>
          <w:p w14:paraId="72374F3B"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4EE77834"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20FB40C7"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61F0DC9F"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704CA0CB" w14:textId="77777777" w:rsidR="000F2BF9" w:rsidRDefault="000F2BF9">
            <w:pPr>
              <w:spacing w:line="276" w:lineRule="auto"/>
              <w:jc w:val="both"/>
              <w:rPr>
                <w:color w:val="000000"/>
                <w:sz w:val="24"/>
                <w:szCs w:val="24"/>
              </w:rPr>
            </w:pPr>
          </w:p>
        </w:tc>
      </w:tr>
      <w:tr w:rsidR="000F2BF9" w14:paraId="4F93155C" w14:textId="77777777">
        <w:tc>
          <w:tcPr>
            <w:tcW w:w="1804" w:type="dxa"/>
            <w:tcMar>
              <w:top w:w="80" w:type="dxa"/>
              <w:left w:w="80" w:type="dxa"/>
              <w:bottom w:w="80" w:type="dxa"/>
              <w:right w:w="80" w:type="dxa"/>
            </w:tcMar>
          </w:tcPr>
          <w:p w14:paraId="05AD8E72"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6E3E5ED0"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69C842A1"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42B0F813"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1A29C5B9" w14:textId="77777777" w:rsidR="000F2BF9" w:rsidRDefault="000F2BF9">
            <w:pPr>
              <w:spacing w:line="276" w:lineRule="auto"/>
              <w:jc w:val="both"/>
              <w:rPr>
                <w:color w:val="000000"/>
                <w:sz w:val="24"/>
                <w:szCs w:val="24"/>
              </w:rPr>
            </w:pPr>
          </w:p>
        </w:tc>
      </w:tr>
      <w:tr w:rsidR="000F2BF9" w14:paraId="0CD42F26" w14:textId="77777777">
        <w:tc>
          <w:tcPr>
            <w:tcW w:w="1804" w:type="dxa"/>
            <w:tcMar>
              <w:top w:w="80" w:type="dxa"/>
              <w:left w:w="80" w:type="dxa"/>
              <w:bottom w:w="80" w:type="dxa"/>
              <w:right w:w="80" w:type="dxa"/>
            </w:tcMar>
          </w:tcPr>
          <w:p w14:paraId="58A74B61"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2503A3BA"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17ACE818"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5F50AC2C"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34E9EA74" w14:textId="77777777" w:rsidR="000F2BF9" w:rsidRDefault="000F2BF9">
            <w:pPr>
              <w:spacing w:line="276" w:lineRule="auto"/>
              <w:jc w:val="both"/>
              <w:rPr>
                <w:color w:val="000000"/>
                <w:sz w:val="24"/>
                <w:szCs w:val="24"/>
              </w:rPr>
            </w:pPr>
          </w:p>
        </w:tc>
      </w:tr>
      <w:tr w:rsidR="000F2BF9" w14:paraId="40D03AF5" w14:textId="77777777">
        <w:tc>
          <w:tcPr>
            <w:tcW w:w="1804" w:type="dxa"/>
            <w:tcMar>
              <w:top w:w="80" w:type="dxa"/>
              <w:left w:w="80" w:type="dxa"/>
              <w:bottom w:w="80" w:type="dxa"/>
              <w:right w:w="80" w:type="dxa"/>
            </w:tcMar>
          </w:tcPr>
          <w:p w14:paraId="43217176"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750A9F98"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3399815B"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230452B5"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77E5AAA4" w14:textId="77777777" w:rsidR="000F2BF9" w:rsidRDefault="000F2BF9">
            <w:pPr>
              <w:spacing w:line="276" w:lineRule="auto"/>
              <w:jc w:val="both"/>
              <w:rPr>
                <w:color w:val="000000"/>
                <w:sz w:val="24"/>
                <w:szCs w:val="24"/>
              </w:rPr>
            </w:pPr>
          </w:p>
        </w:tc>
      </w:tr>
      <w:tr w:rsidR="000F2BF9" w14:paraId="60277476" w14:textId="77777777">
        <w:tc>
          <w:tcPr>
            <w:tcW w:w="1804" w:type="dxa"/>
            <w:tcMar>
              <w:top w:w="80" w:type="dxa"/>
              <w:left w:w="80" w:type="dxa"/>
              <w:bottom w:w="80" w:type="dxa"/>
              <w:right w:w="80" w:type="dxa"/>
            </w:tcMar>
          </w:tcPr>
          <w:p w14:paraId="0F7299B4"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3A7F59EB"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42A969CF"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784CF114"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3AC98606" w14:textId="77777777" w:rsidR="000F2BF9" w:rsidRDefault="000F2BF9">
            <w:pPr>
              <w:spacing w:line="276" w:lineRule="auto"/>
              <w:jc w:val="both"/>
              <w:rPr>
                <w:color w:val="000000"/>
                <w:sz w:val="24"/>
                <w:szCs w:val="24"/>
              </w:rPr>
            </w:pPr>
          </w:p>
        </w:tc>
      </w:tr>
      <w:tr w:rsidR="000F2BF9" w14:paraId="16A26405" w14:textId="77777777">
        <w:tc>
          <w:tcPr>
            <w:tcW w:w="1804" w:type="dxa"/>
            <w:tcMar>
              <w:top w:w="80" w:type="dxa"/>
              <w:left w:w="80" w:type="dxa"/>
              <w:bottom w:w="80" w:type="dxa"/>
              <w:right w:w="80" w:type="dxa"/>
            </w:tcMar>
          </w:tcPr>
          <w:p w14:paraId="64ABBC5D"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2B663266"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0AA83B24"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72F17D83"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3568F597" w14:textId="77777777" w:rsidR="000F2BF9" w:rsidRDefault="000F2BF9">
            <w:pPr>
              <w:spacing w:line="276" w:lineRule="auto"/>
              <w:jc w:val="both"/>
              <w:rPr>
                <w:color w:val="000000"/>
                <w:sz w:val="24"/>
                <w:szCs w:val="24"/>
              </w:rPr>
            </w:pPr>
          </w:p>
        </w:tc>
      </w:tr>
      <w:tr w:rsidR="000F2BF9" w14:paraId="175ADC07" w14:textId="77777777">
        <w:tc>
          <w:tcPr>
            <w:tcW w:w="1804" w:type="dxa"/>
            <w:tcMar>
              <w:top w:w="80" w:type="dxa"/>
              <w:left w:w="80" w:type="dxa"/>
              <w:bottom w:w="80" w:type="dxa"/>
              <w:right w:w="80" w:type="dxa"/>
            </w:tcMar>
          </w:tcPr>
          <w:p w14:paraId="6EE3D633"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359D602F"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717FB613"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4B78F049"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79A7043F" w14:textId="77777777" w:rsidR="000F2BF9" w:rsidRDefault="000F2BF9">
            <w:pPr>
              <w:spacing w:line="276" w:lineRule="auto"/>
              <w:jc w:val="both"/>
              <w:rPr>
                <w:color w:val="000000"/>
                <w:sz w:val="24"/>
                <w:szCs w:val="24"/>
              </w:rPr>
            </w:pPr>
          </w:p>
        </w:tc>
      </w:tr>
      <w:tr w:rsidR="000F2BF9" w14:paraId="0AC6D63C" w14:textId="77777777">
        <w:tc>
          <w:tcPr>
            <w:tcW w:w="1804" w:type="dxa"/>
            <w:tcMar>
              <w:top w:w="80" w:type="dxa"/>
              <w:left w:w="80" w:type="dxa"/>
              <w:bottom w:w="80" w:type="dxa"/>
              <w:right w:w="80" w:type="dxa"/>
            </w:tcMar>
          </w:tcPr>
          <w:p w14:paraId="13B7A4D4"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073B19E8"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015D984D"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7EA86C3B"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1E4CFE5C" w14:textId="77777777" w:rsidR="000F2BF9" w:rsidRDefault="000F2BF9">
            <w:pPr>
              <w:spacing w:line="276" w:lineRule="auto"/>
              <w:jc w:val="both"/>
              <w:rPr>
                <w:color w:val="000000"/>
                <w:sz w:val="24"/>
                <w:szCs w:val="24"/>
              </w:rPr>
            </w:pPr>
          </w:p>
        </w:tc>
      </w:tr>
      <w:tr w:rsidR="000F2BF9" w14:paraId="4BFE988E" w14:textId="77777777">
        <w:tc>
          <w:tcPr>
            <w:tcW w:w="1804" w:type="dxa"/>
            <w:tcMar>
              <w:top w:w="80" w:type="dxa"/>
              <w:left w:w="80" w:type="dxa"/>
              <w:bottom w:w="80" w:type="dxa"/>
              <w:right w:w="80" w:type="dxa"/>
            </w:tcMar>
          </w:tcPr>
          <w:p w14:paraId="091561DD"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14581941"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12CD8E69"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72DD03AB"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23E2B9CC" w14:textId="77777777" w:rsidR="000F2BF9" w:rsidRDefault="000F2BF9">
            <w:pPr>
              <w:spacing w:line="276" w:lineRule="auto"/>
              <w:jc w:val="both"/>
              <w:rPr>
                <w:color w:val="000000"/>
                <w:sz w:val="24"/>
                <w:szCs w:val="24"/>
              </w:rPr>
            </w:pPr>
          </w:p>
        </w:tc>
      </w:tr>
      <w:tr w:rsidR="000F2BF9" w14:paraId="02DB0CD5" w14:textId="77777777">
        <w:tc>
          <w:tcPr>
            <w:tcW w:w="1804" w:type="dxa"/>
            <w:tcMar>
              <w:top w:w="80" w:type="dxa"/>
              <w:left w:w="80" w:type="dxa"/>
              <w:bottom w:w="80" w:type="dxa"/>
              <w:right w:w="80" w:type="dxa"/>
            </w:tcMar>
          </w:tcPr>
          <w:p w14:paraId="012F6A70"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1312FEEA"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5ACA21A3"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17794C43"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236F60A3" w14:textId="77777777" w:rsidR="000F2BF9" w:rsidRDefault="000F2BF9">
            <w:pPr>
              <w:spacing w:line="276" w:lineRule="auto"/>
              <w:jc w:val="both"/>
              <w:rPr>
                <w:color w:val="000000"/>
                <w:sz w:val="24"/>
                <w:szCs w:val="24"/>
              </w:rPr>
            </w:pPr>
          </w:p>
        </w:tc>
      </w:tr>
      <w:tr w:rsidR="000F2BF9" w14:paraId="2360B0CE" w14:textId="77777777">
        <w:tc>
          <w:tcPr>
            <w:tcW w:w="1804" w:type="dxa"/>
            <w:tcMar>
              <w:top w:w="80" w:type="dxa"/>
              <w:left w:w="80" w:type="dxa"/>
              <w:bottom w:w="80" w:type="dxa"/>
              <w:right w:w="80" w:type="dxa"/>
            </w:tcMar>
          </w:tcPr>
          <w:p w14:paraId="28880306"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04E8C724"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712C5EE8"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4E41D847"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4F12E825" w14:textId="77777777" w:rsidR="000F2BF9" w:rsidRDefault="000F2BF9">
            <w:pPr>
              <w:spacing w:line="276" w:lineRule="auto"/>
              <w:jc w:val="both"/>
              <w:rPr>
                <w:color w:val="000000"/>
                <w:sz w:val="24"/>
                <w:szCs w:val="24"/>
              </w:rPr>
            </w:pPr>
          </w:p>
        </w:tc>
      </w:tr>
      <w:tr w:rsidR="000F2BF9" w14:paraId="1A8C256E" w14:textId="77777777">
        <w:tc>
          <w:tcPr>
            <w:tcW w:w="1804" w:type="dxa"/>
            <w:tcMar>
              <w:top w:w="80" w:type="dxa"/>
              <w:left w:w="80" w:type="dxa"/>
              <w:bottom w:w="80" w:type="dxa"/>
              <w:right w:w="80" w:type="dxa"/>
            </w:tcMar>
          </w:tcPr>
          <w:p w14:paraId="4F6B8EC0"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6C503344"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5BCB9789"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2C8148E6"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76D66922" w14:textId="77777777" w:rsidR="000F2BF9" w:rsidRDefault="000F2BF9">
            <w:pPr>
              <w:spacing w:line="276" w:lineRule="auto"/>
              <w:jc w:val="both"/>
              <w:rPr>
                <w:color w:val="000000"/>
                <w:sz w:val="24"/>
                <w:szCs w:val="24"/>
              </w:rPr>
            </w:pPr>
          </w:p>
        </w:tc>
      </w:tr>
    </w:tbl>
    <w:p w14:paraId="0D84ABFB" w14:textId="77777777" w:rsidR="000F2BF9" w:rsidRDefault="000F2BF9">
      <w:pPr>
        <w:spacing w:line="276" w:lineRule="auto"/>
        <w:jc w:val="both"/>
        <w:rPr>
          <w:color w:val="000000"/>
          <w:sz w:val="24"/>
          <w:szCs w:val="24"/>
        </w:rPr>
      </w:pPr>
    </w:p>
    <w:p w14:paraId="35C66672" w14:textId="77777777" w:rsidR="000F2BF9" w:rsidRDefault="00000000">
      <w:pPr>
        <w:pStyle w:val="Ttulo2"/>
        <w:spacing w:before="240" w:after="180" w:line="276" w:lineRule="auto"/>
        <w:jc w:val="both"/>
        <w:rPr>
          <w:color w:val="000000"/>
          <w:sz w:val="24"/>
          <w:szCs w:val="24"/>
        </w:rPr>
      </w:pPr>
      <w:r>
        <w:rPr>
          <w:b/>
          <w:bCs/>
          <w:color w:val="000000"/>
          <w:sz w:val="24"/>
          <w:szCs w:val="24"/>
        </w:rPr>
        <w:t>Investimento Total Ano 1 — Cenário Base</w:t>
      </w:r>
    </w:p>
    <w:p w14:paraId="1754E7FA" w14:textId="77777777" w:rsidR="000F2BF9" w:rsidRDefault="00000000">
      <w:pPr>
        <w:spacing w:after="120" w:line="276" w:lineRule="auto"/>
        <w:jc w:val="both"/>
        <w:rPr>
          <w:color w:val="000000"/>
          <w:sz w:val="24"/>
          <w:szCs w:val="24"/>
        </w:rPr>
      </w:pPr>
      <w:r>
        <w:rPr>
          <w:color w:val="000000"/>
          <w:sz w:val="24"/>
          <w:szCs w:val="24"/>
        </w:rPr>
        <w:t>Custo total estimado: €28,000–€50,000 (média de €39,000), cofinanciado por: fundos próprios JF (~€18,000), CML/Lisboa Cultura (~€12,000), patrocínios locais (~€5,000), candidaturas via associações (~€4,000).</w:t>
      </w:r>
    </w:p>
    <w:p w14:paraId="2F541D04" w14:textId="77777777" w:rsidR="000F2BF9" w:rsidRDefault="000F2BF9">
      <w:pPr>
        <w:spacing w:line="276" w:lineRule="auto"/>
        <w:jc w:val="both"/>
        <w:rPr>
          <w:color w:val="000000"/>
          <w:sz w:val="24"/>
          <w:szCs w:val="24"/>
        </w:rPr>
      </w:pPr>
    </w:p>
    <w:p w14:paraId="48E9E8F6" w14:textId="77777777" w:rsidR="000F2BF9" w:rsidRDefault="000F2BF9">
      <w:pPr>
        <w:spacing w:line="276" w:lineRule="auto"/>
        <w:jc w:val="both"/>
        <w:rPr>
          <w:color w:val="000000"/>
          <w:sz w:val="24"/>
          <w:szCs w:val="24"/>
        </w:rPr>
      </w:pPr>
    </w:p>
    <w:p w14:paraId="509AFC49" w14:textId="77777777" w:rsidR="000F2BF9" w:rsidRDefault="000F2BF9">
      <w:pPr>
        <w:spacing w:line="276" w:lineRule="auto"/>
        <w:jc w:val="both"/>
        <w:rPr>
          <w:color w:val="000000"/>
          <w:sz w:val="24"/>
          <w:szCs w:val="24"/>
        </w:rPr>
      </w:pPr>
    </w:p>
    <w:p w14:paraId="64CD4AF8" w14:textId="77777777" w:rsidR="000F2BF9" w:rsidRDefault="000F2BF9">
      <w:pPr>
        <w:spacing w:line="276" w:lineRule="auto"/>
        <w:jc w:val="both"/>
        <w:rPr>
          <w:color w:val="000000"/>
          <w:sz w:val="24"/>
          <w:szCs w:val="24"/>
        </w:rPr>
      </w:pPr>
    </w:p>
    <w:p w14:paraId="32C1ECC1" w14:textId="77777777" w:rsidR="000F2BF9" w:rsidRDefault="000F2BF9">
      <w:pPr>
        <w:spacing w:line="276" w:lineRule="auto"/>
        <w:jc w:val="both"/>
        <w:rPr>
          <w:color w:val="000000"/>
          <w:sz w:val="24"/>
          <w:szCs w:val="24"/>
        </w:rPr>
      </w:pPr>
    </w:p>
    <w:p w14:paraId="54A467BA" w14:textId="77777777" w:rsidR="000F2BF9" w:rsidRDefault="000F2BF9">
      <w:pPr>
        <w:spacing w:line="276" w:lineRule="auto"/>
        <w:jc w:val="both"/>
        <w:rPr>
          <w:color w:val="000000"/>
          <w:sz w:val="24"/>
          <w:szCs w:val="24"/>
        </w:rPr>
      </w:pPr>
    </w:p>
    <w:p w14:paraId="422C2C94" w14:textId="77777777" w:rsidR="000F2BF9" w:rsidRDefault="000F2BF9">
      <w:pPr>
        <w:spacing w:line="276" w:lineRule="auto"/>
        <w:jc w:val="both"/>
        <w:rPr>
          <w:color w:val="000000"/>
          <w:sz w:val="24"/>
          <w:szCs w:val="24"/>
        </w:rPr>
      </w:pPr>
    </w:p>
    <w:p w14:paraId="33B6F3B9" w14:textId="77777777" w:rsidR="000F2BF9" w:rsidRDefault="000F2BF9">
      <w:pPr>
        <w:pStyle w:val="Ttulo1"/>
        <w:spacing w:before="360" w:after="240" w:line="276" w:lineRule="auto"/>
        <w:jc w:val="both"/>
        <w:rPr>
          <w:b/>
          <w:bCs/>
          <w:color w:val="000000"/>
          <w:sz w:val="24"/>
          <w:szCs w:val="24"/>
        </w:rPr>
      </w:pPr>
    </w:p>
    <w:p w14:paraId="0CB0BE67" w14:textId="77777777" w:rsidR="000F2BF9" w:rsidRDefault="00000000">
      <w:pPr>
        <w:pStyle w:val="Ttulo1"/>
        <w:spacing w:before="360" w:after="240" w:line="276" w:lineRule="auto"/>
        <w:jc w:val="both"/>
        <w:rPr>
          <w:color w:val="000000"/>
          <w:sz w:val="24"/>
          <w:szCs w:val="24"/>
        </w:rPr>
      </w:pPr>
      <w:r>
        <w:rPr>
          <w:b/>
          <w:bCs/>
          <w:color w:val="000000"/>
          <w:sz w:val="24"/>
          <w:szCs w:val="24"/>
        </w:rPr>
        <w:t xml:space="preserve">SECÇÃO 8 — Modelo operativo e </w:t>
      </w:r>
      <w:r>
        <w:rPr>
          <w:b/>
          <w:bCs/>
          <w:i/>
          <w:iCs/>
          <w:color w:val="000000"/>
          <w:sz w:val="24"/>
          <w:szCs w:val="24"/>
        </w:rPr>
        <w:t>governance</w:t>
      </w:r>
    </w:p>
    <w:p w14:paraId="73851FC0" w14:textId="77777777" w:rsidR="000F2BF9" w:rsidRDefault="00000000">
      <w:pPr>
        <w:pStyle w:val="Ttulo2"/>
        <w:spacing w:before="240" w:after="180" w:line="276" w:lineRule="auto"/>
        <w:jc w:val="both"/>
        <w:rPr>
          <w:color w:val="000000"/>
          <w:sz w:val="24"/>
          <w:szCs w:val="24"/>
        </w:rPr>
      </w:pPr>
      <w:r>
        <w:rPr>
          <w:b/>
          <w:bCs/>
          <w:color w:val="000000"/>
          <w:sz w:val="24"/>
          <w:szCs w:val="24"/>
        </w:rPr>
        <w:t>8.1. Estrutura Operativa</w:t>
      </w:r>
    </w:p>
    <w:p w14:paraId="551FFAA4" w14:textId="77777777" w:rsidR="000F2BF9" w:rsidRDefault="00000000">
      <w:pPr>
        <w:pStyle w:val="Ttulo3"/>
        <w:spacing w:before="180" w:after="120" w:line="276" w:lineRule="auto"/>
        <w:jc w:val="both"/>
        <w:rPr>
          <w:color w:val="000000"/>
        </w:rPr>
      </w:pPr>
      <w:r>
        <w:rPr>
          <w:b/>
          <w:bCs/>
          <w:color w:val="000000"/>
        </w:rPr>
        <w:t>A. Coordenação Cultural</w:t>
      </w:r>
    </w:p>
    <w:p w14:paraId="46DF4303" w14:textId="77777777" w:rsidR="000F2BF9" w:rsidRDefault="00000000">
      <w:pPr>
        <w:spacing w:after="120" w:line="276" w:lineRule="auto"/>
        <w:jc w:val="both"/>
        <w:rPr>
          <w:color w:val="000000"/>
          <w:sz w:val="24"/>
          <w:szCs w:val="24"/>
        </w:rPr>
      </w:pPr>
      <w:r>
        <w:rPr>
          <w:color w:val="000000"/>
          <w:sz w:val="24"/>
          <w:szCs w:val="24"/>
        </w:rPr>
        <w:t>Assegurada pelo Chefe de Gabinete do Presidente, com perfil de gestão cultural, assistido pelo Gabinete de Cultura (1 técnico + 1 assistente). Responsabilidades: coordenação de eixos, relacionamento institucional, aprovação final de calendário.</w:t>
      </w:r>
    </w:p>
    <w:p w14:paraId="7E1AB755" w14:textId="77777777" w:rsidR="000F2BF9" w:rsidRDefault="00000000">
      <w:pPr>
        <w:pStyle w:val="Ttulo3"/>
        <w:spacing w:before="180" w:after="120" w:line="276" w:lineRule="auto"/>
        <w:jc w:val="both"/>
        <w:rPr>
          <w:color w:val="000000"/>
        </w:rPr>
      </w:pPr>
      <w:r>
        <w:rPr>
          <w:b/>
          <w:bCs/>
          <w:color w:val="000000"/>
        </w:rPr>
        <w:t>B. Produção</w:t>
      </w:r>
    </w:p>
    <w:p w14:paraId="61F831A3" w14:textId="77777777" w:rsidR="000F2BF9" w:rsidRDefault="00000000">
      <w:pPr>
        <w:spacing w:after="120" w:line="276" w:lineRule="auto"/>
        <w:jc w:val="both"/>
        <w:rPr>
          <w:color w:val="000000"/>
          <w:sz w:val="24"/>
          <w:szCs w:val="24"/>
        </w:rPr>
      </w:pPr>
      <w:r>
        <w:rPr>
          <w:color w:val="000000"/>
          <w:sz w:val="24"/>
          <w:szCs w:val="24"/>
        </w:rPr>
        <w:t xml:space="preserve">Função do Gabinete de Cultura, com suporte de voluntários, artistas </w:t>
      </w:r>
      <w:r>
        <w:rPr>
          <w:i/>
          <w:iCs/>
          <w:color w:val="000000"/>
          <w:sz w:val="24"/>
          <w:szCs w:val="24"/>
        </w:rPr>
        <w:t>freelance</w:t>
      </w:r>
      <w:r>
        <w:rPr>
          <w:color w:val="000000"/>
          <w:sz w:val="24"/>
          <w:szCs w:val="24"/>
        </w:rPr>
        <w:t xml:space="preserve"> e parceiros institucionais. Modelo: "produção distribuída" — a JF é plataforma, não monopolista.</w:t>
      </w:r>
    </w:p>
    <w:p w14:paraId="09951A80" w14:textId="77777777" w:rsidR="000F2BF9" w:rsidRDefault="00000000">
      <w:pPr>
        <w:pStyle w:val="Ttulo3"/>
        <w:spacing w:before="180" w:after="120" w:line="276" w:lineRule="auto"/>
        <w:jc w:val="both"/>
        <w:rPr>
          <w:color w:val="000000"/>
        </w:rPr>
      </w:pPr>
      <w:r>
        <w:rPr>
          <w:b/>
          <w:bCs/>
          <w:color w:val="000000"/>
        </w:rPr>
        <w:t>C. Comunicação</w:t>
      </w:r>
    </w:p>
    <w:p w14:paraId="382663A3" w14:textId="77777777" w:rsidR="000F2BF9" w:rsidRDefault="00000000">
      <w:pPr>
        <w:spacing w:after="120" w:line="276" w:lineRule="auto"/>
        <w:jc w:val="both"/>
        <w:rPr>
          <w:color w:val="000000"/>
          <w:sz w:val="24"/>
          <w:szCs w:val="24"/>
        </w:rPr>
      </w:pPr>
      <w:r>
        <w:rPr>
          <w:color w:val="000000"/>
          <w:sz w:val="24"/>
          <w:szCs w:val="24"/>
        </w:rPr>
        <w:t>Comunicação estratégica mais estagiários da Universidade Nova. Responsabilidades: calendário, newsletter, redes sociais, reporte trimestral.</w:t>
      </w:r>
    </w:p>
    <w:p w14:paraId="33C93477" w14:textId="77777777" w:rsidR="000F2BF9" w:rsidRDefault="00000000">
      <w:pPr>
        <w:pStyle w:val="Ttulo2"/>
        <w:spacing w:before="240" w:after="180" w:line="276" w:lineRule="auto"/>
        <w:jc w:val="both"/>
        <w:rPr>
          <w:color w:val="000000"/>
          <w:sz w:val="24"/>
          <w:szCs w:val="24"/>
        </w:rPr>
      </w:pPr>
      <w:r>
        <w:rPr>
          <w:b/>
          <w:bCs/>
          <w:color w:val="000000"/>
          <w:sz w:val="24"/>
          <w:szCs w:val="24"/>
        </w:rPr>
        <w:t>8.2. Conselho Consultivo de Cultura</w:t>
      </w:r>
    </w:p>
    <w:p w14:paraId="48EE8150" w14:textId="77777777" w:rsidR="000F2BF9" w:rsidRDefault="00000000">
      <w:pPr>
        <w:spacing w:after="120" w:line="276" w:lineRule="auto"/>
        <w:jc w:val="both"/>
        <w:rPr>
          <w:color w:val="000000"/>
          <w:sz w:val="24"/>
          <w:szCs w:val="24"/>
        </w:rPr>
      </w:pPr>
      <w:r>
        <w:rPr>
          <w:color w:val="000000"/>
          <w:sz w:val="24"/>
          <w:szCs w:val="24"/>
        </w:rPr>
        <w:t xml:space="preserve">Composição: 8-12 membros (representantes de associações, educação, comércio, comunidade, criadores). </w:t>
      </w:r>
    </w:p>
    <w:p w14:paraId="00E3A9DE" w14:textId="77777777" w:rsidR="000F2BF9" w:rsidRDefault="00000000">
      <w:pPr>
        <w:spacing w:after="120" w:line="276" w:lineRule="auto"/>
        <w:jc w:val="both"/>
        <w:rPr>
          <w:color w:val="000000"/>
          <w:sz w:val="24"/>
          <w:szCs w:val="24"/>
        </w:rPr>
      </w:pPr>
      <w:r>
        <w:rPr>
          <w:color w:val="000000"/>
          <w:sz w:val="24"/>
          <w:szCs w:val="24"/>
        </w:rPr>
        <w:t xml:space="preserve">Frequência: trimestral. </w:t>
      </w:r>
    </w:p>
    <w:p w14:paraId="38F847EC" w14:textId="77777777" w:rsidR="000F2BF9" w:rsidRDefault="00000000">
      <w:pPr>
        <w:spacing w:after="120" w:line="276" w:lineRule="auto"/>
        <w:jc w:val="both"/>
        <w:rPr>
          <w:color w:val="000000"/>
          <w:sz w:val="24"/>
          <w:szCs w:val="24"/>
        </w:rPr>
      </w:pPr>
      <w:r>
        <w:rPr>
          <w:color w:val="000000"/>
          <w:sz w:val="24"/>
          <w:szCs w:val="24"/>
        </w:rPr>
        <w:t xml:space="preserve">Função: consultivo, não deliberativo, com validação de prioridades, feedback sobre execução. </w:t>
      </w:r>
    </w:p>
    <w:p w14:paraId="27EBEAE6" w14:textId="77777777" w:rsidR="000F2BF9" w:rsidRDefault="00000000">
      <w:pPr>
        <w:spacing w:after="120" w:line="276" w:lineRule="auto"/>
        <w:jc w:val="both"/>
        <w:rPr>
          <w:color w:val="000000"/>
          <w:sz w:val="24"/>
          <w:szCs w:val="24"/>
        </w:rPr>
      </w:pPr>
      <w:r>
        <w:rPr>
          <w:color w:val="000000"/>
          <w:sz w:val="24"/>
          <w:szCs w:val="24"/>
        </w:rPr>
        <w:t xml:space="preserve">Convocação: Formalmente convocado pelo Presidente da Junta de Freguesia. </w:t>
      </w:r>
    </w:p>
    <w:p w14:paraId="209F4768" w14:textId="77777777" w:rsidR="000F2BF9" w:rsidRDefault="00000000">
      <w:pPr>
        <w:spacing w:after="120" w:line="276" w:lineRule="auto"/>
        <w:jc w:val="both"/>
        <w:rPr>
          <w:color w:val="000000"/>
          <w:sz w:val="24"/>
          <w:szCs w:val="24"/>
        </w:rPr>
      </w:pPr>
      <w:r>
        <w:rPr>
          <w:color w:val="000000"/>
          <w:sz w:val="24"/>
          <w:szCs w:val="24"/>
        </w:rPr>
        <w:t>Operacionalização (agenda, preparação de materiais, actas) a cargo do Chefe de Gabinete</w:t>
      </w:r>
    </w:p>
    <w:p w14:paraId="1983300F" w14:textId="77777777" w:rsidR="000F2BF9" w:rsidRDefault="00000000">
      <w:pPr>
        <w:spacing w:after="120" w:line="276" w:lineRule="auto"/>
        <w:jc w:val="both"/>
        <w:rPr>
          <w:color w:val="000000"/>
          <w:sz w:val="24"/>
          <w:szCs w:val="24"/>
        </w:rPr>
      </w:pPr>
      <w:r>
        <w:rPr>
          <w:color w:val="000000"/>
          <w:sz w:val="24"/>
          <w:szCs w:val="24"/>
        </w:rPr>
        <w:t>Critérios de composição (8-12 membros):</w:t>
      </w:r>
    </w:p>
    <w:p w14:paraId="58D769AB" w14:textId="77777777" w:rsidR="000F2BF9" w:rsidRDefault="00000000">
      <w:pPr>
        <w:spacing w:after="120" w:line="276" w:lineRule="auto"/>
        <w:jc w:val="both"/>
        <w:rPr>
          <w:color w:val="000000"/>
          <w:sz w:val="22"/>
          <w:szCs w:val="22"/>
        </w:rPr>
      </w:pPr>
      <w:r>
        <w:rPr>
          <w:color w:val="000000"/>
          <w:sz w:val="22"/>
          <w:szCs w:val="22"/>
        </w:rPr>
        <w:t>1-2 representantes de coletividades desportivas/recreativas</w:t>
      </w:r>
    </w:p>
    <w:p w14:paraId="5AFDA421" w14:textId="77777777" w:rsidR="000F2BF9" w:rsidRDefault="00000000">
      <w:pPr>
        <w:spacing w:after="120" w:line="276" w:lineRule="auto"/>
        <w:jc w:val="both"/>
        <w:rPr>
          <w:color w:val="000000"/>
          <w:sz w:val="22"/>
          <w:szCs w:val="22"/>
        </w:rPr>
      </w:pPr>
      <w:r>
        <w:rPr>
          <w:color w:val="000000"/>
          <w:sz w:val="22"/>
          <w:szCs w:val="22"/>
        </w:rPr>
        <w:t>1 representante de coletividade social/IPSS</w:t>
      </w:r>
    </w:p>
    <w:p w14:paraId="4F8E6C1D" w14:textId="77777777" w:rsidR="000F2BF9" w:rsidRDefault="00000000">
      <w:pPr>
        <w:spacing w:after="120" w:line="276" w:lineRule="auto"/>
        <w:jc w:val="both"/>
        <w:rPr>
          <w:color w:val="000000"/>
          <w:sz w:val="22"/>
          <w:szCs w:val="22"/>
        </w:rPr>
      </w:pPr>
      <w:r>
        <w:rPr>
          <w:color w:val="000000"/>
          <w:sz w:val="22"/>
          <w:szCs w:val="22"/>
        </w:rPr>
        <w:t>1 representante do sector educativo (agrupamento escolar ou associação de pais)</w:t>
      </w:r>
    </w:p>
    <w:p w14:paraId="25D6847B" w14:textId="77777777" w:rsidR="000F2BF9" w:rsidRDefault="00000000">
      <w:pPr>
        <w:spacing w:after="120" w:line="276" w:lineRule="auto"/>
        <w:jc w:val="both"/>
        <w:rPr>
          <w:color w:val="000000"/>
          <w:sz w:val="22"/>
          <w:szCs w:val="22"/>
        </w:rPr>
      </w:pPr>
      <w:r>
        <w:rPr>
          <w:color w:val="000000"/>
          <w:sz w:val="22"/>
          <w:szCs w:val="22"/>
        </w:rPr>
        <w:t>1 representante do comércio local</w:t>
      </w:r>
    </w:p>
    <w:p w14:paraId="31A52466" w14:textId="77777777" w:rsidR="000F2BF9" w:rsidRDefault="00000000">
      <w:pPr>
        <w:spacing w:after="120" w:line="276" w:lineRule="auto"/>
        <w:jc w:val="both"/>
        <w:rPr>
          <w:color w:val="000000"/>
          <w:sz w:val="22"/>
          <w:szCs w:val="22"/>
        </w:rPr>
      </w:pPr>
      <w:r>
        <w:rPr>
          <w:color w:val="000000"/>
          <w:sz w:val="22"/>
          <w:szCs w:val="22"/>
        </w:rPr>
        <w:t>1 representante da comunidade religiosa/paroquial</w:t>
      </w:r>
    </w:p>
    <w:p w14:paraId="27721BFF" w14:textId="77777777" w:rsidR="000F2BF9" w:rsidRDefault="00000000">
      <w:pPr>
        <w:spacing w:after="120" w:line="276" w:lineRule="auto"/>
        <w:jc w:val="both"/>
        <w:rPr>
          <w:color w:val="000000"/>
          <w:sz w:val="22"/>
          <w:szCs w:val="22"/>
        </w:rPr>
      </w:pPr>
      <w:r>
        <w:rPr>
          <w:color w:val="000000"/>
          <w:sz w:val="22"/>
          <w:szCs w:val="22"/>
        </w:rPr>
        <w:lastRenderedPageBreak/>
        <w:t>1 criador cultural residente ou com ligação ao território</w:t>
      </w:r>
    </w:p>
    <w:p w14:paraId="5FA8CF4A" w14:textId="77777777" w:rsidR="000F2BF9" w:rsidRDefault="00000000">
      <w:pPr>
        <w:spacing w:after="120" w:line="276" w:lineRule="auto"/>
        <w:jc w:val="both"/>
        <w:rPr>
          <w:color w:val="000000"/>
          <w:sz w:val="22"/>
          <w:szCs w:val="22"/>
        </w:rPr>
      </w:pPr>
      <w:r>
        <w:rPr>
          <w:color w:val="000000"/>
          <w:sz w:val="22"/>
          <w:szCs w:val="22"/>
        </w:rPr>
        <w:t>1 representante da UNL (após protocolo)</w:t>
      </w:r>
    </w:p>
    <w:p w14:paraId="6A2538ED" w14:textId="77777777" w:rsidR="000F2BF9" w:rsidRDefault="00000000">
      <w:pPr>
        <w:spacing w:after="120" w:line="276" w:lineRule="auto"/>
        <w:jc w:val="both"/>
        <w:rPr>
          <w:color w:val="000000"/>
          <w:sz w:val="22"/>
          <w:szCs w:val="22"/>
        </w:rPr>
      </w:pPr>
      <w:r>
        <w:rPr>
          <w:color w:val="000000"/>
          <w:sz w:val="22"/>
          <w:szCs w:val="22"/>
        </w:rPr>
        <w:t>1 representante de associação de moradores</w:t>
      </w:r>
    </w:p>
    <w:p w14:paraId="3105BD48" w14:textId="77777777" w:rsidR="000F2BF9" w:rsidRDefault="00000000">
      <w:pPr>
        <w:spacing w:after="120" w:line="276" w:lineRule="auto"/>
        <w:jc w:val="both"/>
        <w:rPr>
          <w:color w:val="000000"/>
          <w:sz w:val="22"/>
          <w:szCs w:val="22"/>
        </w:rPr>
      </w:pPr>
      <w:r>
        <w:rPr>
          <w:color w:val="000000"/>
          <w:sz w:val="22"/>
          <w:szCs w:val="22"/>
        </w:rPr>
        <w:t>1-2 membros convidados pelo Executivo a título pessoal (personalidades de reconhecido mérito)</w:t>
      </w:r>
    </w:p>
    <w:p w14:paraId="443B3D2F" w14:textId="77777777" w:rsidR="000F2BF9" w:rsidRDefault="00000000">
      <w:pPr>
        <w:spacing w:after="120" w:line="276" w:lineRule="auto"/>
        <w:jc w:val="both"/>
        <w:rPr>
          <w:color w:val="000000"/>
          <w:sz w:val="22"/>
          <w:szCs w:val="22"/>
        </w:rPr>
      </w:pPr>
      <w:r>
        <w:rPr>
          <w:color w:val="000000"/>
          <w:sz w:val="22"/>
          <w:szCs w:val="22"/>
        </w:rPr>
        <w:t>Mandato: 2 anos, renovável. Nomeação pelo Executivo.</w:t>
      </w:r>
    </w:p>
    <w:p w14:paraId="2FA71F99" w14:textId="77777777" w:rsidR="000F2BF9" w:rsidRDefault="000F2BF9">
      <w:pPr>
        <w:spacing w:after="120" w:line="276" w:lineRule="auto"/>
        <w:jc w:val="both"/>
        <w:rPr>
          <w:color w:val="000000"/>
          <w:sz w:val="22"/>
          <w:szCs w:val="22"/>
        </w:rPr>
      </w:pPr>
    </w:p>
    <w:p w14:paraId="3973FD29" w14:textId="77777777" w:rsidR="000F2BF9" w:rsidRDefault="000F2BF9">
      <w:pPr>
        <w:spacing w:after="120" w:line="276" w:lineRule="auto"/>
        <w:jc w:val="both"/>
        <w:rPr>
          <w:color w:val="000000"/>
          <w:sz w:val="22"/>
          <w:szCs w:val="22"/>
        </w:rPr>
      </w:pPr>
    </w:p>
    <w:p w14:paraId="31C3D9CC" w14:textId="77777777" w:rsidR="000F2BF9" w:rsidRDefault="000F2BF9">
      <w:pPr>
        <w:spacing w:after="120" w:line="276" w:lineRule="auto"/>
        <w:jc w:val="both"/>
        <w:rPr>
          <w:color w:val="000000"/>
          <w:sz w:val="22"/>
          <w:szCs w:val="22"/>
        </w:rPr>
      </w:pPr>
    </w:p>
    <w:p w14:paraId="41874106" w14:textId="77777777" w:rsidR="000F2BF9" w:rsidRDefault="00000000">
      <w:pPr>
        <w:pStyle w:val="Ttulo2"/>
        <w:spacing w:before="240" w:after="180" w:line="276" w:lineRule="auto"/>
        <w:jc w:val="both"/>
        <w:rPr>
          <w:color w:val="000000"/>
          <w:sz w:val="24"/>
          <w:szCs w:val="24"/>
        </w:rPr>
      </w:pPr>
      <w:r>
        <w:rPr>
          <w:b/>
          <w:bCs/>
          <w:color w:val="000000"/>
          <w:sz w:val="24"/>
          <w:szCs w:val="24"/>
        </w:rPr>
        <w:t>8.3. Regulamento de Apoios</w:t>
      </w:r>
    </w:p>
    <w:p w14:paraId="7CD65BD1" w14:textId="77777777" w:rsidR="000F2BF9" w:rsidRDefault="00000000">
      <w:pPr>
        <w:spacing w:after="120" w:line="276" w:lineRule="auto"/>
        <w:jc w:val="both"/>
        <w:rPr>
          <w:color w:val="000000"/>
          <w:sz w:val="24"/>
          <w:szCs w:val="24"/>
        </w:rPr>
      </w:pPr>
      <w:r>
        <w:rPr>
          <w:color w:val="000000"/>
          <w:sz w:val="24"/>
          <w:szCs w:val="24"/>
        </w:rPr>
        <w:t>Critérios públicos de apoio financeiro e cedência de espaços. Procedimento transparente. Ponto de contacto único: Gabinete de Cultura.</w:t>
      </w:r>
    </w:p>
    <w:p w14:paraId="468D5C8F" w14:textId="77777777" w:rsidR="000F2BF9" w:rsidRDefault="00000000">
      <w:pPr>
        <w:pStyle w:val="Ttulo2"/>
        <w:spacing w:before="240" w:after="180" w:line="276" w:lineRule="auto"/>
        <w:jc w:val="both"/>
        <w:rPr>
          <w:color w:val="000000"/>
          <w:sz w:val="24"/>
          <w:szCs w:val="24"/>
        </w:rPr>
      </w:pPr>
      <w:r>
        <w:rPr>
          <w:b/>
          <w:bCs/>
          <w:color w:val="000000"/>
          <w:sz w:val="24"/>
          <w:szCs w:val="24"/>
        </w:rPr>
        <w:t>8.4. Calendário Anual em Três Camadas</w:t>
      </w:r>
    </w:p>
    <w:p w14:paraId="3824A8B3" w14:textId="773F4C7F" w:rsidR="000F2BF9" w:rsidRDefault="00000000">
      <w:pPr>
        <w:spacing w:after="120" w:line="276" w:lineRule="auto"/>
        <w:jc w:val="both"/>
        <w:rPr>
          <w:color w:val="000000"/>
          <w:sz w:val="24"/>
          <w:szCs w:val="24"/>
        </w:rPr>
      </w:pPr>
      <w:r>
        <w:rPr>
          <w:color w:val="000000"/>
          <w:sz w:val="24"/>
          <w:szCs w:val="24"/>
        </w:rPr>
        <w:t>Núcleo (garantido, orçamento próprio): ~35-40 eventos. Parcerias (quase garantido, cofinanciamento): ~20-25 eventos. Oportunidades (condicionado, candidaturas): ~10-15 eventos. Total: 65-80 eventos/ano.</w:t>
      </w:r>
    </w:p>
    <w:p w14:paraId="7168B131" w14:textId="77777777" w:rsidR="000F2BF9" w:rsidRDefault="000F2BF9">
      <w:pPr>
        <w:spacing w:line="276" w:lineRule="auto"/>
        <w:jc w:val="both"/>
        <w:rPr>
          <w:color w:val="000000"/>
          <w:sz w:val="24"/>
          <w:szCs w:val="24"/>
        </w:rPr>
      </w:pPr>
    </w:p>
    <w:p w14:paraId="5862A0A8" w14:textId="77777777" w:rsidR="000F2BF9" w:rsidRDefault="000F2BF9">
      <w:pPr>
        <w:spacing w:line="276" w:lineRule="auto"/>
        <w:jc w:val="both"/>
        <w:rPr>
          <w:color w:val="000000"/>
          <w:sz w:val="24"/>
          <w:szCs w:val="24"/>
        </w:rPr>
      </w:pPr>
    </w:p>
    <w:p w14:paraId="5ABA309C" w14:textId="77777777" w:rsidR="000F2BF9" w:rsidRDefault="000F2BF9">
      <w:pPr>
        <w:spacing w:line="276" w:lineRule="auto"/>
        <w:jc w:val="both"/>
        <w:rPr>
          <w:color w:val="000000"/>
          <w:sz w:val="24"/>
          <w:szCs w:val="24"/>
        </w:rPr>
      </w:pPr>
    </w:p>
    <w:p w14:paraId="33E7B9DF" w14:textId="77777777" w:rsidR="000F2BF9" w:rsidRDefault="000F2BF9">
      <w:pPr>
        <w:spacing w:line="276" w:lineRule="auto"/>
        <w:jc w:val="both"/>
        <w:rPr>
          <w:color w:val="000000"/>
          <w:sz w:val="24"/>
          <w:szCs w:val="24"/>
        </w:rPr>
      </w:pPr>
    </w:p>
    <w:p w14:paraId="5BD27AC0" w14:textId="77777777" w:rsidR="000F2BF9" w:rsidRDefault="000F2BF9">
      <w:pPr>
        <w:spacing w:line="276" w:lineRule="auto"/>
        <w:jc w:val="both"/>
        <w:rPr>
          <w:color w:val="000000"/>
          <w:sz w:val="24"/>
          <w:szCs w:val="24"/>
        </w:rPr>
      </w:pPr>
    </w:p>
    <w:p w14:paraId="34BBF051" w14:textId="77777777" w:rsidR="000F2BF9" w:rsidRDefault="000F2BF9">
      <w:pPr>
        <w:spacing w:line="276" w:lineRule="auto"/>
        <w:jc w:val="both"/>
        <w:rPr>
          <w:color w:val="000000"/>
          <w:sz w:val="24"/>
          <w:szCs w:val="24"/>
        </w:rPr>
      </w:pPr>
    </w:p>
    <w:p w14:paraId="28FF21BA" w14:textId="77777777" w:rsidR="000F2BF9" w:rsidRDefault="000F2BF9">
      <w:pPr>
        <w:spacing w:line="276" w:lineRule="auto"/>
        <w:jc w:val="both"/>
        <w:rPr>
          <w:color w:val="000000"/>
          <w:sz w:val="24"/>
          <w:szCs w:val="24"/>
        </w:rPr>
      </w:pPr>
    </w:p>
    <w:p w14:paraId="5EBDAF4A" w14:textId="77777777" w:rsidR="000F2BF9" w:rsidRDefault="000F2BF9">
      <w:pPr>
        <w:spacing w:line="276" w:lineRule="auto"/>
        <w:jc w:val="both"/>
        <w:rPr>
          <w:color w:val="000000"/>
          <w:sz w:val="24"/>
          <w:szCs w:val="24"/>
        </w:rPr>
      </w:pPr>
    </w:p>
    <w:p w14:paraId="2DFA981B" w14:textId="77777777" w:rsidR="000F2BF9" w:rsidRDefault="000F2BF9">
      <w:pPr>
        <w:spacing w:line="276" w:lineRule="auto"/>
        <w:jc w:val="both"/>
        <w:rPr>
          <w:color w:val="000000"/>
          <w:sz w:val="24"/>
          <w:szCs w:val="24"/>
        </w:rPr>
      </w:pPr>
    </w:p>
    <w:p w14:paraId="01A9FEB5" w14:textId="77777777" w:rsidR="000F2BF9" w:rsidRDefault="000F2BF9">
      <w:pPr>
        <w:spacing w:line="276" w:lineRule="auto"/>
        <w:jc w:val="both"/>
        <w:rPr>
          <w:color w:val="000000"/>
          <w:sz w:val="24"/>
          <w:szCs w:val="24"/>
        </w:rPr>
      </w:pPr>
    </w:p>
    <w:p w14:paraId="719D1063" w14:textId="77777777" w:rsidR="000F2BF9" w:rsidRDefault="000F2BF9">
      <w:pPr>
        <w:spacing w:line="276" w:lineRule="auto"/>
        <w:jc w:val="both"/>
        <w:rPr>
          <w:color w:val="000000"/>
          <w:sz w:val="24"/>
          <w:szCs w:val="24"/>
        </w:rPr>
      </w:pPr>
    </w:p>
    <w:p w14:paraId="318A8D5E" w14:textId="77777777" w:rsidR="000F2BF9" w:rsidRDefault="000F2BF9">
      <w:pPr>
        <w:spacing w:line="276" w:lineRule="auto"/>
        <w:jc w:val="both"/>
        <w:rPr>
          <w:color w:val="000000"/>
          <w:sz w:val="24"/>
          <w:szCs w:val="24"/>
        </w:rPr>
      </w:pPr>
    </w:p>
    <w:p w14:paraId="2B5E27A4" w14:textId="77777777" w:rsidR="000F2BF9" w:rsidRDefault="000F2BF9">
      <w:pPr>
        <w:spacing w:line="276" w:lineRule="auto"/>
        <w:jc w:val="both"/>
        <w:rPr>
          <w:color w:val="000000"/>
          <w:sz w:val="24"/>
          <w:szCs w:val="24"/>
        </w:rPr>
      </w:pPr>
    </w:p>
    <w:p w14:paraId="562385E9" w14:textId="77777777" w:rsidR="000F2BF9" w:rsidRDefault="000F2BF9">
      <w:pPr>
        <w:spacing w:line="276" w:lineRule="auto"/>
        <w:jc w:val="both"/>
        <w:rPr>
          <w:color w:val="000000"/>
          <w:sz w:val="24"/>
          <w:szCs w:val="24"/>
        </w:rPr>
      </w:pPr>
    </w:p>
    <w:p w14:paraId="2BD5127D" w14:textId="77777777" w:rsidR="000F2BF9" w:rsidRDefault="000F2BF9">
      <w:pPr>
        <w:spacing w:line="276" w:lineRule="auto"/>
        <w:jc w:val="both"/>
        <w:rPr>
          <w:color w:val="000000"/>
          <w:sz w:val="24"/>
          <w:szCs w:val="24"/>
        </w:rPr>
      </w:pPr>
    </w:p>
    <w:p w14:paraId="28330CE5" w14:textId="77777777" w:rsidR="000F2BF9" w:rsidRDefault="000F2BF9">
      <w:pPr>
        <w:spacing w:line="276" w:lineRule="auto"/>
        <w:jc w:val="both"/>
        <w:rPr>
          <w:color w:val="000000"/>
          <w:sz w:val="24"/>
          <w:szCs w:val="24"/>
        </w:rPr>
      </w:pPr>
    </w:p>
    <w:p w14:paraId="49826B9B" w14:textId="77777777" w:rsidR="000F2BF9" w:rsidRDefault="000F2BF9">
      <w:pPr>
        <w:spacing w:line="276" w:lineRule="auto"/>
        <w:jc w:val="both"/>
        <w:rPr>
          <w:color w:val="000000"/>
          <w:sz w:val="24"/>
          <w:szCs w:val="24"/>
        </w:rPr>
      </w:pPr>
    </w:p>
    <w:p w14:paraId="2B66FEEA" w14:textId="77777777" w:rsidR="000F2BF9" w:rsidRDefault="000F2BF9">
      <w:pPr>
        <w:spacing w:line="276" w:lineRule="auto"/>
        <w:jc w:val="both"/>
        <w:rPr>
          <w:color w:val="000000"/>
          <w:sz w:val="24"/>
          <w:szCs w:val="24"/>
        </w:rPr>
      </w:pPr>
    </w:p>
    <w:p w14:paraId="294E162D" w14:textId="77777777" w:rsidR="000F2BF9" w:rsidRDefault="000F2BF9">
      <w:pPr>
        <w:spacing w:line="276" w:lineRule="auto"/>
        <w:jc w:val="both"/>
        <w:rPr>
          <w:color w:val="000000"/>
          <w:sz w:val="24"/>
          <w:szCs w:val="24"/>
        </w:rPr>
      </w:pPr>
    </w:p>
    <w:p w14:paraId="33B5748C" w14:textId="77777777" w:rsidR="000F2BF9" w:rsidRDefault="000F2BF9">
      <w:pPr>
        <w:spacing w:line="276" w:lineRule="auto"/>
        <w:jc w:val="both"/>
        <w:rPr>
          <w:color w:val="000000"/>
          <w:sz w:val="24"/>
          <w:szCs w:val="24"/>
        </w:rPr>
      </w:pPr>
    </w:p>
    <w:p w14:paraId="5344DB2D" w14:textId="77777777" w:rsidR="000F2BF9" w:rsidRDefault="000F2BF9">
      <w:pPr>
        <w:spacing w:line="276" w:lineRule="auto"/>
        <w:jc w:val="both"/>
        <w:rPr>
          <w:color w:val="000000"/>
          <w:sz w:val="24"/>
          <w:szCs w:val="24"/>
        </w:rPr>
      </w:pPr>
    </w:p>
    <w:p w14:paraId="13992FA8" w14:textId="77777777" w:rsidR="000F2BF9" w:rsidRDefault="000F2BF9">
      <w:pPr>
        <w:spacing w:line="276" w:lineRule="auto"/>
        <w:jc w:val="both"/>
        <w:rPr>
          <w:color w:val="000000"/>
          <w:sz w:val="24"/>
          <w:szCs w:val="24"/>
        </w:rPr>
      </w:pPr>
    </w:p>
    <w:p w14:paraId="76C5FF7E" w14:textId="77777777" w:rsidR="000F2BF9" w:rsidRDefault="000F2BF9">
      <w:pPr>
        <w:spacing w:line="276" w:lineRule="auto"/>
        <w:jc w:val="both"/>
        <w:rPr>
          <w:color w:val="000000"/>
          <w:sz w:val="24"/>
          <w:szCs w:val="24"/>
        </w:rPr>
      </w:pPr>
    </w:p>
    <w:p w14:paraId="24E77F35" w14:textId="77777777" w:rsidR="000F2BF9" w:rsidRDefault="000F2BF9">
      <w:pPr>
        <w:spacing w:line="276" w:lineRule="auto"/>
        <w:jc w:val="both"/>
        <w:rPr>
          <w:color w:val="000000"/>
          <w:sz w:val="24"/>
          <w:szCs w:val="24"/>
        </w:rPr>
      </w:pPr>
    </w:p>
    <w:p w14:paraId="6007E699" w14:textId="77777777" w:rsidR="000F2BF9" w:rsidRDefault="000F2BF9">
      <w:pPr>
        <w:spacing w:line="276" w:lineRule="auto"/>
        <w:jc w:val="both"/>
        <w:rPr>
          <w:color w:val="000000"/>
          <w:sz w:val="24"/>
          <w:szCs w:val="24"/>
        </w:rPr>
      </w:pPr>
    </w:p>
    <w:p w14:paraId="2A266D53" w14:textId="77777777" w:rsidR="000F2BF9" w:rsidRDefault="000F2BF9">
      <w:pPr>
        <w:spacing w:line="276" w:lineRule="auto"/>
        <w:jc w:val="both"/>
        <w:rPr>
          <w:color w:val="000000"/>
          <w:sz w:val="24"/>
          <w:szCs w:val="24"/>
        </w:rPr>
      </w:pPr>
    </w:p>
    <w:p w14:paraId="1F3CD8A7" w14:textId="77777777" w:rsidR="000F2BF9" w:rsidRDefault="000F2BF9">
      <w:pPr>
        <w:spacing w:line="276" w:lineRule="auto"/>
        <w:jc w:val="both"/>
        <w:rPr>
          <w:color w:val="000000"/>
          <w:sz w:val="24"/>
          <w:szCs w:val="24"/>
        </w:rPr>
      </w:pPr>
    </w:p>
    <w:p w14:paraId="7C504DCA" w14:textId="77777777" w:rsidR="000F2BF9" w:rsidRDefault="000F2BF9">
      <w:pPr>
        <w:spacing w:line="276" w:lineRule="auto"/>
        <w:jc w:val="both"/>
        <w:rPr>
          <w:color w:val="000000"/>
          <w:sz w:val="24"/>
          <w:szCs w:val="24"/>
        </w:rPr>
      </w:pPr>
    </w:p>
    <w:p w14:paraId="2FC53765" w14:textId="77777777" w:rsidR="000F2BF9" w:rsidRDefault="000F2BF9">
      <w:pPr>
        <w:spacing w:line="276" w:lineRule="auto"/>
        <w:jc w:val="both"/>
        <w:rPr>
          <w:color w:val="000000"/>
          <w:sz w:val="24"/>
          <w:szCs w:val="24"/>
        </w:rPr>
      </w:pPr>
    </w:p>
    <w:p w14:paraId="3BEADEA8" w14:textId="77777777" w:rsidR="000F2BF9" w:rsidRDefault="000F2BF9">
      <w:pPr>
        <w:spacing w:line="276" w:lineRule="auto"/>
        <w:jc w:val="both"/>
        <w:rPr>
          <w:color w:val="000000"/>
          <w:sz w:val="24"/>
          <w:szCs w:val="24"/>
        </w:rPr>
      </w:pPr>
    </w:p>
    <w:p w14:paraId="3C6C9904" w14:textId="77777777" w:rsidR="000F2BF9" w:rsidRDefault="000F2BF9">
      <w:pPr>
        <w:spacing w:line="276" w:lineRule="auto"/>
        <w:jc w:val="both"/>
        <w:rPr>
          <w:color w:val="000000"/>
          <w:sz w:val="24"/>
          <w:szCs w:val="24"/>
        </w:rPr>
      </w:pPr>
    </w:p>
    <w:p w14:paraId="2D36FAF5" w14:textId="77777777" w:rsidR="000F2BF9" w:rsidRDefault="000F2BF9">
      <w:pPr>
        <w:spacing w:line="276" w:lineRule="auto"/>
        <w:jc w:val="both"/>
        <w:rPr>
          <w:color w:val="000000"/>
          <w:sz w:val="24"/>
          <w:szCs w:val="24"/>
        </w:rPr>
      </w:pPr>
    </w:p>
    <w:p w14:paraId="31464DF0" w14:textId="77777777" w:rsidR="000F2BF9" w:rsidRDefault="000F2BF9">
      <w:pPr>
        <w:pStyle w:val="Ttulo1"/>
        <w:spacing w:before="360" w:after="240" w:line="276" w:lineRule="auto"/>
        <w:jc w:val="both"/>
        <w:rPr>
          <w:b/>
          <w:bCs/>
          <w:color w:val="000000"/>
          <w:sz w:val="24"/>
          <w:szCs w:val="24"/>
        </w:rPr>
      </w:pPr>
    </w:p>
    <w:p w14:paraId="7128CE38" w14:textId="77777777" w:rsidR="000F2BF9" w:rsidRDefault="00000000">
      <w:pPr>
        <w:pStyle w:val="Ttulo1"/>
        <w:spacing w:before="360" w:after="240" w:line="276" w:lineRule="auto"/>
        <w:jc w:val="both"/>
        <w:rPr>
          <w:color w:val="000000"/>
          <w:sz w:val="24"/>
          <w:szCs w:val="24"/>
        </w:rPr>
      </w:pPr>
      <w:r>
        <w:rPr>
          <w:b/>
          <w:bCs/>
          <w:color w:val="000000"/>
          <w:sz w:val="24"/>
          <w:szCs w:val="24"/>
        </w:rPr>
        <w:t>SECÇÃO 9 — Orçamento por cenários</w:t>
      </w:r>
    </w:p>
    <w:p w14:paraId="457C38F9" w14:textId="77777777" w:rsidR="000F2BF9" w:rsidRDefault="00000000">
      <w:pPr>
        <w:pStyle w:val="Ttulo2"/>
        <w:spacing w:before="240" w:after="180" w:line="276" w:lineRule="auto"/>
        <w:jc w:val="both"/>
        <w:rPr>
          <w:color w:val="000000"/>
          <w:sz w:val="24"/>
          <w:szCs w:val="24"/>
        </w:rPr>
      </w:pPr>
      <w:r>
        <w:rPr>
          <w:b/>
          <w:bCs/>
          <w:color w:val="000000"/>
          <w:sz w:val="24"/>
          <w:szCs w:val="24"/>
        </w:rPr>
        <w:t>Três Cenários Orçamentais</w:t>
      </w:r>
    </w:p>
    <w:p w14:paraId="49A28166" w14:textId="4F434121" w:rsidR="000F2BF9" w:rsidRDefault="00000000">
      <w:pPr>
        <w:pStyle w:val="Ttulo3"/>
        <w:spacing w:before="180" w:after="120" w:line="276" w:lineRule="auto"/>
        <w:jc w:val="both"/>
        <w:rPr>
          <w:color w:val="000000"/>
        </w:rPr>
      </w:pPr>
      <w:r>
        <w:rPr>
          <w:b/>
          <w:bCs/>
          <w:color w:val="000000"/>
        </w:rPr>
        <w:t>Cenário Mínimo</w:t>
      </w:r>
    </w:p>
    <w:p w14:paraId="7A4AF0D4" w14:textId="6CF1D12F" w:rsidR="000F2BF9" w:rsidRDefault="00000000">
      <w:pPr>
        <w:spacing w:after="120" w:line="276" w:lineRule="auto"/>
        <w:jc w:val="both"/>
        <w:rPr>
          <w:color w:val="000000"/>
          <w:sz w:val="24"/>
          <w:szCs w:val="24"/>
        </w:rPr>
      </w:pPr>
      <w:r>
        <w:rPr>
          <w:color w:val="000000"/>
          <w:sz w:val="24"/>
          <w:szCs w:val="24"/>
        </w:rPr>
        <w:t xml:space="preserve">€50,000–€60,000. Foco no núcelo (garantido). Sem candidaturas. Risco: </w:t>
      </w:r>
      <w:r>
        <w:rPr>
          <w:i/>
          <w:iCs/>
          <w:color w:val="000000"/>
          <w:sz w:val="24"/>
          <w:szCs w:val="24"/>
        </w:rPr>
        <w:t>burnout</w:t>
      </w:r>
      <w:r>
        <w:rPr>
          <w:color w:val="000000"/>
          <w:sz w:val="24"/>
          <w:szCs w:val="24"/>
        </w:rPr>
        <w:t xml:space="preserve"> de equipa; dispersão de impacto.</w:t>
      </w:r>
    </w:p>
    <w:p w14:paraId="2805FFDC" w14:textId="2B95989F" w:rsidR="000F2BF9" w:rsidRDefault="00000000">
      <w:pPr>
        <w:pStyle w:val="Ttulo3"/>
        <w:spacing w:before="180" w:after="120" w:line="276" w:lineRule="auto"/>
        <w:jc w:val="both"/>
        <w:rPr>
          <w:color w:val="000000"/>
        </w:rPr>
      </w:pPr>
      <w:r>
        <w:rPr>
          <w:b/>
          <w:bCs/>
          <w:color w:val="000000"/>
        </w:rPr>
        <w:t>Cenário Base (RECOMENDADO)</w:t>
      </w:r>
    </w:p>
    <w:p w14:paraId="093564BB" w14:textId="77777777" w:rsidR="000F2BF9" w:rsidRDefault="00000000">
      <w:pPr>
        <w:spacing w:after="120" w:line="276" w:lineRule="auto"/>
        <w:jc w:val="both"/>
        <w:rPr>
          <w:color w:val="000000"/>
          <w:sz w:val="24"/>
          <w:szCs w:val="24"/>
        </w:rPr>
      </w:pPr>
      <w:r>
        <w:rPr>
          <w:color w:val="000000"/>
          <w:sz w:val="24"/>
          <w:szCs w:val="24"/>
        </w:rPr>
        <w:t>€80,000–€110,000. Inclui Core + Parcerias. Candidaturas limitadas a 2-3. Viável com orçamento próprio + CML + patrocínios locais.</w:t>
      </w:r>
    </w:p>
    <w:p w14:paraId="60660A30" w14:textId="08F25C3B" w:rsidR="000F2BF9" w:rsidRDefault="00000000">
      <w:pPr>
        <w:pStyle w:val="Ttulo3"/>
        <w:spacing w:before="180" w:after="120" w:line="276" w:lineRule="auto"/>
        <w:jc w:val="both"/>
        <w:rPr>
          <w:color w:val="000000"/>
        </w:rPr>
      </w:pPr>
      <w:r>
        <w:rPr>
          <w:b/>
          <w:bCs/>
          <w:color w:val="000000"/>
        </w:rPr>
        <w:t>Cenário Ambição</w:t>
      </w:r>
    </w:p>
    <w:p w14:paraId="45A1AC61" w14:textId="77777777" w:rsidR="000F2BF9" w:rsidRDefault="00000000">
      <w:pPr>
        <w:spacing w:after="120" w:line="276" w:lineRule="auto"/>
        <w:jc w:val="both"/>
        <w:rPr>
          <w:color w:val="000000"/>
          <w:sz w:val="24"/>
          <w:szCs w:val="24"/>
        </w:rPr>
      </w:pPr>
      <w:r>
        <w:rPr>
          <w:color w:val="000000"/>
          <w:sz w:val="24"/>
          <w:szCs w:val="24"/>
        </w:rPr>
        <w:t>€140,000–€170,000. Core + Parcerias + Oportunidades. Requer candidaturas agressivas (Europa Criativa, etc.).</w:t>
      </w:r>
    </w:p>
    <w:p w14:paraId="665ED004" w14:textId="77777777" w:rsidR="000F2BF9" w:rsidRDefault="00000000">
      <w:pPr>
        <w:pStyle w:val="Ttulo2"/>
        <w:spacing w:before="240" w:after="180" w:line="276" w:lineRule="auto"/>
        <w:jc w:val="both"/>
        <w:rPr>
          <w:color w:val="000000"/>
          <w:sz w:val="24"/>
          <w:szCs w:val="24"/>
        </w:rPr>
      </w:pPr>
      <w:r>
        <w:rPr>
          <w:b/>
          <w:bCs/>
          <w:color w:val="000000"/>
          <w:sz w:val="24"/>
          <w:szCs w:val="24"/>
        </w:rPr>
        <w:t>Alocação por Eixo — Cenário Base</w:t>
      </w:r>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0F2BF9" w14:paraId="2A538233" w14:textId="77777777">
        <w:tc>
          <w:tcPr>
            <w:tcW w:w="2254" w:type="dxa"/>
            <w:shd w:val="clear" w:color="auto" w:fill="2E75B6"/>
            <w:tcMar>
              <w:top w:w="80" w:type="dxa"/>
              <w:left w:w="80" w:type="dxa"/>
              <w:bottom w:w="80" w:type="dxa"/>
              <w:right w:w="80" w:type="dxa"/>
            </w:tcMar>
          </w:tcPr>
          <w:p w14:paraId="5E5F0DEE"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7FA6538D"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2AE03E3D"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77C060EE" w14:textId="77777777" w:rsidR="000F2BF9" w:rsidRDefault="000F2BF9">
            <w:pPr>
              <w:spacing w:line="276" w:lineRule="auto"/>
              <w:jc w:val="both"/>
              <w:rPr>
                <w:color w:val="000000"/>
                <w:sz w:val="24"/>
                <w:szCs w:val="24"/>
              </w:rPr>
            </w:pPr>
          </w:p>
        </w:tc>
      </w:tr>
      <w:tr w:rsidR="000F2BF9" w14:paraId="683252B2" w14:textId="77777777">
        <w:tc>
          <w:tcPr>
            <w:tcW w:w="2254" w:type="dxa"/>
            <w:tcMar>
              <w:top w:w="80" w:type="dxa"/>
              <w:left w:w="80" w:type="dxa"/>
              <w:bottom w:w="80" w:type="dxa"/>
              <w:right w:w="80" w:type="dxa"/>
            </w:tcMar>
          </w:tcPr>
          <w:p w14:paraId="60B69C31"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5892F072"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181F2DCB"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7F2C7931" w14:textId="77777777" w:rsidR="000F2BF9" w:rsidRDefault="000F2BF9">
            <w:pPr>
              <w:spacing w:line="276" w:lineRule="auto"/>
              <w:jc w:val="both"/>
              <w:rPr>
                <w:color w:val="000000"/>
                <w:sz w:val="24"/>
                <w:szCs w:val="24"/>
              </w:rPr>
            </w:pPr>
          </w:p>
        </w:tc>
      </w:tr>
      <w:tr w:rsidR="000F2BF9" w14:paraId="3DB462D7" w14:textId="77777777">
        <w:tc>
          <w:tcPr>
            <w:tcW w:w="2254" w:type="dxa"/>
            <w:tcMar>
              <w:top w:w="80" w:type="dxa"/>
              <w:left w:w="80" w:type="dxa"/>
              <w:bottom w:w="80" w:type="dxa"/>
              <w:right w:w="80" w:type="dxa"/>
            </w:tcMar>
          </w:tcPr>
          <w:p w14:paraId="6D9B6747"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7DD60F37"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1812BE13"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22129394" w14:textId="77777777" w:rsidR="000F2BF9" w:rsidRDefault="000F2BF9">
            <w:pPr>
              <w:spacing w:line="276" w:lineRule="auto"/>
              <w:jc w:val="both"/>
              <w:rPr>
                <w:color w:val="000000"/>
                <w:sz w:val="24"/>
                <w:szCs w:val="24"/>
              </w:rPr>
            </w:pPr>
          </w:p>
        </w:tc>
      </w:tr>
      <w:tr w:rsidR="000F2BF9" w14:paraId="20432631" w14:textId="77777777">
        <w:tc>
          <w:tcPr>
            <w:tcW w:w="2254" w:type="dxa"/>
            <w:tcMar>
              <w:top w:w="80" w:type="dxa"/>
              <w:left w:w="80" w:type="dxa"/>
              <w:bottom w:w="80" w:type="dxa"/>
              <w:right w:w="80" w:type="dxa"/>
            </w:tcMar>
          </w:tcPr>
          <w:p w14:paraId="4C40B649"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699DE2BD"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69104CCA"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315EE34F" w14:textId="77777777" w:rsidR="000F2BF9" w:rsidRDefault="000F2BF9">
            <w:pPr>
              <w:spacing w:line="276" w:lineRule="auto"/>
              <w:jc w:val="both"/>
              <w:rPr>
                <w:color w:val="000000"/>
                <w:sz w:val="24"/>
                <w:szCs w:val="24"/>
              </w:rPr>
            </w:pPr>
          </w:p>
        </w:tc>
      </w:tr>
      <w:tr w:rsidR="000F2BF9" w14:paraId="5F2C3372" w14:textId="77777777">
        <w:tc>
          <w:tcPr>
            <w:tcW w:w="2254" w:type="dxa"/>
            <w:tcMar>
              <w:top w:w="80" w:type="dxa"/>
              <w:left w:w="80" w:type="dxa"/>
              <w:bottom w:w="80" w:type="dxa"/>
              <w:right w:w="80" w:type="dxa"/>
            </w:tcMar>
          </w:tcPr>
          <w:p w14:paraId="4B1CED22"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2FC20832"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1C12DA5"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2B00F7B9" w14:textId="77777777" w:rsidR="000F2BF9" w:rsidRDefault="000F2BF9">
            <w:pPr>
              <w:spacing w:line="276" w:lineRule="auto"/>
              <w:jc w:val="both"/>
              <w:rPr>
                <w:color w:val="000000"/>
                <w:sz w:val="24"/>
                <w:szCs w:val="24"/>
              </w:rPr>
            </w:pPr>
          </w:p>
        </w:tc>
      </w:tr>
      <w:tr w:rsidR="000F2BF9" w14:paraId="350A3E54" w14:textId="77777777">
        <w:tc>
          <w:tcPr>
            <w:tcW w:w="2254" w:type="dxa"/>
            <w:tcMar>
              <w:top w:w="80" w:type="dxa"/>
              <w:left w:w="80" w:type="dxa"/>
              <w:bottom w:w="80" w:type="dxa"/>
              <w:right w:w="80" w:type="dxa"/>
            </w:tcMar>
          </w:tcPr>
          <w:p w14:paraId="3DBE81F1"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508BD91C"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2014E9DB"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5D5C3280" w14:textId="77777777" w:rsidR="000F2BF9" w:rsidRDefault="000F2BF9">
            <w:pPr>
              <w:spacing w:line="276" w:lineRule="auto"/>
              <w:jc w:val="both"/>
              <w:rPr>
                <w:color w:val="000000"/>
                <w:sz w:val="24"/>
                <w:szCs w:val="24"/>
              </w:rPr>
            </w:pPr>
          </w:p>
        </w:tc>
      </w:tr>
      <w:tr w:rsidR="000F2BF9" w14:paraId="02D044A8" w14:textId="77777777">
        <w:tc>
          <w:tcPr>
            <w:tcW w:w="2254" w:type="dxa"/>
            <w:tcMar>
              <w:top w:w="80" w:type="dxa"/>
              <w:left w:w="80" w:type="dxa"/>
              <w:bottom w:w="80" w:type="dxa"/>
              <w:right w:w="80" w:type="dxa"/>
            </w:tcMar>
          </w:tcPr>
          <w:p w14:paraId="6505F095"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2FEB7CB1"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781B4FBD"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ACF03C4" w14:textId="77777777" w:rsidR="000F2BF9" w:rsidRDefault="000F2BF9">
            <w:pPr>
              <w:spacing w:line="276" w:lineRule="auto"/>
              <w:jc w:val="both"/>
              <w:rPr>
                <w:color w:val="000000"/>
                <w:sz w:val="24"/>
                <w:szCs w:val="24"/>
              </w:rPr>
            </w:pPr>
          </w:p>
        </w:tc>
      </w:tr>
      <w:tr w:rsidR="000F2BF9" w14:paraId="596784A7" w14:textId="77777777">
        <w:tc>
          <w:tcPr>
            <w:tcW w:w="2254" w:type="dxa"/>
            <w:tcMar>
              <w:top w:w="80" w:type="dxa"/>
              <w:left w:w="80" w:type="dxa"/>
              <w:bottom w:w="80" w:type="dxa"/>
              <w:right w:w="80" w:type="dxa"/>
            </w:tcMar>
          </w:tcPr>
          <w:p w14:paraId="0AE69B54"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BE1A522"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2A88DBFD"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5F6C50E0" w14:textId="77777777" w:rsidR="000F2BF9" w:rsidRDefault="000F2BF9">
            <w:pPr>
              <w:spacing w:line="276" w:lineRule="auto"/>
              <w:jc w:val="both"/>
              <w:rPr>
                <w:color w:val="000000"/>
                <w:sz w:val="24"/>
                <w:szCs w:val="24"/>
              </w:rPr>
            </w:pPr>
          </w:p>
        </w:tc>
      </w:tr>
    </w:tbl>
    <w:p w14:paraId="7358EE5B" w14:textId="77777777" w:rsidR="000F2BF9" w:rsidRDefault="00000000">
      <w:pPr>
        <w:pStyle w:val="Ttulo2"/>
        <w:spacing w:before="240" w:after="180" w:line="276" w:lineRule="auto"/>
        <w:jc w:val="both"/>
        <w:rPr>
          <w:color w:val="000000"/>
          <w:sz w:val="24"/>
          <w:szCs w:val="24"/>
        </w:rPr>
      </w:pPr>
      <w:r>
        <w:rPr>
          <w:b/>
          <w:bCs/>
          <w:color w:val="000000"/>
          <w:sz w:val="24"/>
          <w:szCs w:val="24"/>
        </w:rPr>
        <w:t>Estratégia de Patrocínio</w:t>
      </w:r>
    </w:p>
    <w:p w14:paraId="35BD0448" w14:textId="77777777" w:rsidR="000F2BF9" w:rsidRDefault="00000000">
      <w:pPr>
        <w:spacing w:after="120" w:line="276" w:lineRule="auto"/>
        <w:jc w:val="both"/>
        <w:rPr>
          <w:color w:val="000000"/>
          <w:sz w:val="24"/>
          <w:szCs w:val="24"/>
        </w:rPr>
      </w:pPr>
      <w:r>
        <w:rPr>
          <w:color w:val="000000"/>
          <w:sz w:val="24"/>
          <w:szCs w:val="24"/>
        </w:rPr>
        <w:t>3 pacotes de patrocínio:</w:t>
      </w:r>
    </w:p>
    <w:p w14:paraId="2F5A154D" w14:textId="77777777" w:rsidR="000F2BF9" w:rsidRDefault="00000000">
      <w:pPr>
        <w:spacing w:after="80" w:line="276" w:lineRule="auto"/>
        <w:jc w:val="both"/>
        <w:rPr>
          <w:color w:val="000000"/>
          <w:sz w:val="24"/>
          <w:szCs w:val="24"/>
        </w:rPr>
      </w:pPr>
      <w:r>
        <w:rPr>
          <w:b/>
          <w:bCs/>
          <w:color w:val="000000"/>
          <w:sz w:val="24"/>
          <w:szCs w:val="24"/>
        </w:rPr>
        <w:lastRenderedPageBreak/>
        <w:t xml:space="preserve">Ouro (&gt;€5,000): </w:t>
      </w:r>
      <w:r>
        <w:rPr>
          <w:color w:val="000000"/>
          <w:sz w:val="24"/>
          <w:szCs w:val="24"/>
        </w:rPr>
        <w:t>Nome em todos os materiais, evento de gala anual, relatório customizado.</w:t>
      </w:r>
    </w:p>
    <w:p w14:paraId="2DEFE7F7" w14:textId="77777777" w:rsidR="000F2BF9" w:rsidRDefault="00000000">
      <w:pPr>
        <w:spacing w:after="80" w:line="276" w:lineRule="auto"/>
        <w:jc w:val="both"/>
        <w:rPr>
          <w:color w:val="000000"/>
          <w:sz w:val="24"/>
          <w:szCs w:val="24"/>
        </w:rPr>
      </w:pPr>
      <w:r>
        <w:rPr>
          <w:b/>
          <w:bCs/>
          <w:color w:val="000000"/>
          <w:sz w:val="24"/>
          <w:szCs w:val="24"/>
        </w:rPr>
        <w:t xml:space="preserve">Prata (€2,000–€5,000): </w:t>
      </w:r>
      <w:r>
        <w:rPr>
          <w:color w:val="000000"/>
          <w:sz w:val="24"/>
          <w:szCs w:val="24"/>
        </w:rPr>
        <w:t>Nome em calendário e website, logotipo em 2-3 eventos.</w:t>
      </w:r>
    </w:p>
    <w:p w14:paraId="67A2C306" w14:textId="77777777" w:rsidR="000F2BF9" w:rsidRDefault="00000000">
      <w:pPr>
        <w:spacing w:after="200" w:line="276" w:lineRule="auto"/>
        <w:jc w:val="both"/>
        <w:rPr>
          <w:color w:val="000000"/>
          <w:sz w:val="24"/>
          <w:szCs w:val="24"/>
        </w:rPr>
      </w:pPr>
      <w:r>
        <w:rPr>
          <w:b/>
          <w:bCs/>
          <w:color w:val="000000"/>
          <w:sz w:val="24"/>
          <w:szCs w:val="24"/>
        </w:rPr>
        <w:t xml:space="preserve">Bronze (€500–€2,000): </w:t>
      </w:r>
      <w:r>
        <w:rPr>
          <w:color w:val="000000"/>
          <w:sz w:val="24"/>
          <w:szCs w:val="24"/>
        </w:rPr>
        <w:t>Reconhecimento em newsletter, logotipo na sinalética de 1 evento.</w:t>
      </w:r>
    </w:p>
    <w:p w14:paraId="6A20A447" w14:textId="77777777" w:rsidR="000F2BF9" w:rsidRDefault="00000000">
      <w:pPr>
        <w:pStyle w:val="Ttulo2"/>
        <w:spacing w:before="240" w:after="180" w:line="276" w:lineRule="auto"/>
        <w:jc w:val="both"/>
        <w:rPr>
          <w:color w:val="000000"/>
          <w:sz w:val="24"/>
          <w:szCs w:val="24"/>
        </w:rPr>
      </w:pPr>
      <w:r>
        <w:rPr>
          <w:b/>
          <w:bCs/>
          <w:color w:val="000000"/>
          <w:sz w:val="24"/>
          <w:szCs w:val="24"/>
        </w:rPr>
        <w:t>Articulação CML/Lisboa Cultura</w:t>
      </w:r>
    </w:p>
    <w:p w14:paraId="014B359A" w14:textId="77777777" w:rsidR="000F2BF9" w:rsidRDefault="00000000">
      <w:pPr>
        <w:spacing w:after="120" w:line="276" w:lineRule="auto"/>
        <w:jc w:val="both"/>
        <w:rPr>
          <w:color w:val="000000"/>
          <w:sz w:val="24"/>
          <w:szCs w:val="24"/>
        </w:rPr>
      </w:pPr>
      <w:r>
        <w:rPr>
          <w:color w:val="000000"/>
          <w:sz w:val="24"/>
          <w:szCs w:val="24"/>
        </w:rPr>
        <w:t>Modelo de financiamento misto: (a) CML cobre parte da operação do Auditório Vila Romão da Silva; (b) JF gerencia programação e co-produção; (c) tripartição de receitas de bilheteira (JF 50%, artista 40%, CML 10%).</w:t>
      </w:r>
    </w:p>
    <w:p w14:paraId="3D540773" w14:textId="77777777" w:rsidR="000F2BF9" w:rsidRDefault="000F2BF9">
      <w:pPr>
        <w:spacing w:after="120" w:line="276" w:lineRule="auto"/>
        <w:jc w:val="both"/>
        <w:rPr>
          <w:color w:val="000000"/>
          <w:sz w:val="24"/>
          <w:szCs w:val="24"/>
        </w:rPr>
      </w:pPr>
    </w:p>
    <w:p w14:paraId="5BAE8A96" w14:textId="77777777" w:rsidR="000F2BF9" w:rsidRPr="005F34A3" w:rsidRDefault="00000000">
      <w:pPr>
        <w:pStyle w:val="Ttulo2"/>
        <w:spacing w:before="240" w:after="180" w:line="276" w:lineRule="auto"/>
        <w:jc w:val="both"/>
        <w:rPr>
          <w:color w:val="000000"/>
          <w:sz w:val="24"/>
          <w:szCs w:val="24"/>
        </w:rPr>
      </w:pPr>
      <w:r w:rsidRPr="005F34A3">
        <w:rPr>
          <w:b/>
          <w:bCs/>
          <w:color w:val="000000"/>
          <w:sz w:val="24"/>
          <w:szCs w:val="24"/>
        </w:rPr>
        <w:t>Candidaturas via Associação Instrumental</w:t>
      </w:r>
    </w:p>
    <w:p w14:paraId="5207908E" w14:textId="77777777" w:rsidR="000F2BF9" w:rsidRPr="005F34A3" w:rsidRDefault="00000000">
      <w:pPr>
        <w:spacing w:after="120" w:line="276" w:lineRule="auto"/>
        <w:jc w:val="both"/>
        <w:rPr>
          <w:color w:val="000000"/>
          <w:sz w:val="24"/>
          <w:szCs w:val="24"/>
        </w:rPr>
      </w:pPr>
      <w:r w:rsidRPr="005F34A3">
        <w:rPr>
          <w:color w:val="000000"/>
          <w:sz w:val="24"/>
          <w:szCs w:val="24"/>
        </w:rPr>
        <w:t>A Junta não é elegível directamente. Cria-se associação instrumental (a constituir em 2026) para acesso a DGARTES, Fundo de Fomento Cultural, Europa Criativa.</w:t>
      </w:r>
    </w:p>
    <w:p w14:paraId="07417F4A" w14:textId="77777777" w:rsidR="000F2BF9" w:rsidRDefault="00000000">
      <w:pPr>
        <w:pStyle w:val="Ttulo2"/>
        <w:spacing w:before="240" w:after="180" w:line="276" w:lineRule="auto"/>
        <w:jc w:val="both"/>
        <w:rPr>
          <w:color w:val="000000"/>
          <w:sz w:val="24"/>
          <w:szCs w:val="24"/>
        </w:rPr>
      </w:pPr>
      <w:r>
        <w:rPr>
          <w:b/>
          <w:bCs/>
          <w:color w:val="000000"/>
          <w:sz w:val="24"/>
          <w:szCs w:val="24"/>
        </w:rPr>
        <w:t>Próprias Receitas</w:t>
      </w:r>
    </w:p>
    <w:p w14:paraId="76BCFC57" w14:textId="77777777" w:rsidR="000F2BF9" w:rsidRDefault="00000000">
      <w:pPr>
        <w:spacing w:after="120" w:line="276" w:lineRule="auto"/>
        <w:jc w:val="both"/>
        <w:rPr>
          <w:color w:val="000000"/>
          <w:sz w:val="24"/>
          <w:szCs w:val="24"/>
        </w:rPr>
      </w:pPr>
      <w:r>
        <w:rPr>
          <w:color w:val="000000"/>
          <w:sz w:val="24"/>
          <w:szCs w:val="24"/>
        </w:rPr>
        <w:t>Bilheteira: ~€3,000/ano. Aluguer de espaços: ~€1,500/ano. Fundos, programas e apoios externos (candidaturas via entidades parceiras elegíveis, programas CML, apoios de fundações e mecenato) — 20.000€/ano (estimativa conservadora, cenário base).</w:t>
      </w:r>
    </w:p>
    <w:p w14:paraId="4B299A3A" w14:textId="77777777" w:rsidR="000F2BF9" w:rsidRDefault="000F2BF9">
      <w:pPr>
        <w:pStyle w:val="Ttulo1"/>
        <w:spacing w:before="360" w:after="240" w:line="276" w:lineRule="auto"/>
        <w:jc w:val="both"/>
        <w:rPr>
          <w:b/>
          <w:bCs/>
          <w:color w:val="000000"/>
          <w:sz w:val="24"/>
          <w:szCs w:val="24"/>
        </w:rPr>
      </w:pPr>
    </w:p>
    <w:p w14:paraId="160E9065" w14:textId="77777777" w:rsidR="000F2BF9" w:rsidRDefault="000F2BF9">
      <w:pPr>
        <w:pStyle w:val="Ttulo1"/>
        <w:spacing w:before="360" w:after="240" w:line="276" w:lineRule="auto"/>
        <w:jc w:val="both"/>
        <w:rPr>
          <w:b/>
          <w:bCs/>
          <w:color w:val="000000"/>
          <w:sz w:val="24"/>
          <w:szCs w:val="24"/>
        </w:rPr>
      </w:pPr>
    </w:p>
    <w:p w14:paraId="47C626B1" w14:textId="77777777" w:rsidR="000F2BF9" w:rsidRDefault="000F2BF9">
      <w:pPr>
        <w:pStyle w:val="Ttulo1"/>
        <w:spacing w:before="360" w:after="240" w:line="276" w:lineRule="auto"/>
        <w:jc w:val="both"/>
        <w:rPr>
          <w:b/>
          <w:bCs/>
          <w:color w:val="000000"/>
          <w:sz w:val="24"/>
          <w:szCs w:val="24"/>
        </w:rPr>
      </w:pPr>
    </w:p>
    <w:p w14:paraId="17C73064" w14:textId="77777777" w:rsidR="000F2BF9" w:rsidRDefault="000F2BF9">
      <w:pPr>
        <w:pStyle w:val="Ttulo1"/>
        <w:spacing w:before="360" w:after="240" w:line="276" w:lineRule="auto"/>
        <w:jc w:val="both"/>
        <w:rPr>
          <w:b/>
          <w:bCs/>
          <w:color w:val="000000"/>
          <w:sz w:val="24"/>
          <w:szCs w:val="24"/>
        </w:rPr>
      </w:pPr>
    </w:p>
    <w:p w14:paraId="4F9828DF" w14:textId="77777777" w:rsidR="000F2BF9" w:rsidRDefault="000F2BF9">
      <w:pPr>
        <w:pStyle w:val="Ttulo1"/>
        <w:spacing w:before="360" w:after="240" w:line="276" w:lineRule="auto"/>
        <w:jc w:val="both"/>
        <w:rPr>
          <w:b/>
          <w:bCs/>
          <w:color w:val="000000"/>
          <w:sz w:val="24"/>
          <w:szCs w:val="24"/>
        </w:rPr>
      </w:pPr>
    </w:p>
    <w:p w14:paraId="1B64C3DD" w14:textId="77777777" w:rsidR="000F2BF9" w:rsidRDefault="000F2BF9">
      <w:pPr>
        <w:pStyle w:val="Ttulo1"/>
        <w:spacing w:before="360" w:after="240" w:line="276" w:lineRule="auto"/>
        <w:jc w:val="both"/>
        <w:rPr>
          <w:b/>
          <w:bCs/>
          <w:color w:val="000000"/>
          <w:sz w:val="24"/>
          <w:szCs w:val="24"/>
        </w:rPr>
      </w:pPr>
    </w:p>
    <w:p w14:paraId="03BAA864" w14:textId="77777777" w:rsidR="000F2BF9" w:rsidRDefault="000F2BF9">
      <w:pPr>
        <w:pStyle w:val="Ttulo1"/>
        <w:spacing w:before="360" w:after="240" w:line="276" w:lineRule="auto"/>
        <w:jc w:val="both"/>
        <w:rPr>
          <w:b/>
          <w:bCs/>
          <w:color w:val="000000"/>
          <w:sz w:val="24"/>
          <w:szCs w:val="24"/>
        </w:rPr>
      </w:pPr>
    </w:p>
    <w:p w14:paraId="2ADAB329" w14:textId="77777777" w:rsidR="000F2BF9" w:rsidRDefault="000F2BF9">
      <w:pPr>
        <w:pStyle w:val="Ttulo1"/>
        <w:spacing w:before="360" w:after="240" w:line="276" w:lineRule="auto"/>
        <w:jc w:val="both"/>
        <w:rPr>
          <w:b/>
          <w:bCs/>
          <w:color w:val="000000"/>
          <w:sz w:val="24"/>
          <w:szCs w:val="24"/>
        </w:rPr>
      </w:pPr>
    </w:p>
    <w:p w14:paraId="2317F387" w14:textId="77777777" w:rsidR="000F2BF9" w:rsidRDefault="000F2BF9">
      <w:pPr>
        <w:pStyle w:val="Ttulo1"/>
        <w:spacing w:before="360" w:after="240" w:line="276" w:lineRule="auto"/>
        <w:jc w:val="both"/>
        <w:rPr>
          <w:b/>
          <w:bCs/>
          <w:color w:val="000000"/>
          <w:sz w:val="24"/>
          <w:szCs w:val="24"/>
        </w:rPr>
      </w:pPr>
    </w:p>
    <w:p w14:paraId="68E64E65" w14:textId="77777777" w:rsidR="000F2BF9" w:rsidRDefault="000F2BF9">
      <w:pPr>
        <w:pStyle w:val="Ttulo1"/>
        <w:spacing w:before="360" w:after="240" w:line="276" w:lineRule="auto"/>
        <w:jc w:val="both"/>
        <w:rPr>
          <w:b/>
          <w:bCs/>
          <w:color w:val="000000"/>
          <w:sz w:val="24"/>
          <w:szCs w:val="24"/>
        </w:rPr>
      </w:pPr>
    </w:p>
    <w:p w14:paraId="665A560D" w14:textId="77777777" w:rsidR="000F2BF9" w:rsidRDefault="000F2BF9">
      <w:pPr>
        <w:pStyle w:val="Ttulo1"/>
        <w:spacing w:before="360" w:after="240" w:line="276" w:lineRule="auto"/>
        <w:jc w:val="both"/>
        <w:rPr>
          <w:b/>
          <w:bCs/>
          <w:color w:val="000000"/>
          <w:sz w:val="24"/>
          <w:szCs w:val="24"/>
        </w:rPr>
      </w:pPr>
    </w:p>
    <w:p w14:paraId="32A41700" w14:textId="77777777" w:rsidR="000F2BF9" w:rsidRDefault="000F2BF9">
      <w:pPr>
        <w:pStyle w:val="Ttulo1"/>
        <w:spacing w:before="360" w:after="240" w:line="276" w:lineRule="auto"/>
        <w:jc w:val="both"/>
        <w:rPr>
          <w:b/>
          <w:bCs/>
          <w:color w:val="000000"/>
          <w:sz w:val="24"/>
          <w:szCs w:val="24"/>
        </w:rPr>
      </w:pPr>
    </w:p>
    <w:p w14:paraId="5C133284" w14:textId="77777777" w:rsidR="000F2BF9" w:rsidRDefault="000F2BF9">
      <w:pPr>
        <w:pStyle w:val="Ttulo1"/>
        <w:spacing w:before="360" w:after="240" w:line="276" w:lineRule="auto"/>
        <w:jc w:val="both"/>
        <w:rPr>
          <w:b/>
          <w:bCs/>
          <w:color w:val="000000"/>
          <w:sz w:val="24"/>
          <w:szCs w:val="24"/>
        </w:rPr>
      </w:pPr>
    </w:p>
    <w:p w14:paraId="6785D1C9" w14:textId="77777777" w:rsidR="000F2BF9" w:rsidRDefault="000F2BF9">
      <w:pPr>
        <w:pStyle w:val="Ttulo1"/>
        <w:spacing w:before="360" w:after="240" w:line="276" w:lineRule="auto"/>
        <w:jc w:val="both"/>
        <w:rPr>
          <w:b/>
          <w:bCs/>
          <w:color w:val="000000"/>
          <w:sz w:val="24"/>
          <w:szCs w:val="24"/>
        </w:rPr>
      </w:pPr>
    </w:p>
    <w:p w14:paraId="13CDF213" w14:textId="77777777" w:rsidR="000F2BF9" w:rsidRDefault="000F2BF9">
      <w:pPr>
        <w:pStyle w:val="Ttulo1"/>
        <w:spacing w:before="360" w:after="240" w:line="276" w:lineRule="auto"/>
        <w:jc w:val="both"/>
        <w:rPr>
          <w:b/>
          <w:bCs/>
          <w:color w:val="000000"/>
          <w:sz w:val="24"/>
          <w:szCs w:val="24"/>
        </w:rPr>
      </w:pPr>
    </w:p>
    <w:p w14:paraId="5ECC8583" w14:textId="77777777" w:rsidR="000F2BF9" w:rsidRDefault="000F2BF9">
      <w:pPr>
        <w:pStyle w:val="Ttulo1"/>
        <w:spacing w:before="360" w:after="240" w:line="276" w:lineRule="auto"/>
        <w:jc w:val="both"/>
        <w:rPr>
          <w:b/>
          <w:bCs/>
          <w:color w:val="000000"/>
          <w:sz w:val="24"/>
          <w:szCs w:val="24"/>
        </w:rPr>
      </w:pPr>
    </w:p>
    <w:p w14:paraId="672ADEC9" w14:textId="77777777" w:rsidR="000F2BF9" w:rsidRDefault="00000000">
      <w:pPr>
        <w:pStyle w:val="Ttulo1"/>
        <w:spacing w:before="360" w:after="240" w:line="276" w:lineRule="auto"/>
        <w:jc w:val="both"/>
        <w:rPr>
          <w:color w:val="000000"/>
          <w:sz w:val="24"/>
          <w:szCs w:val="24"/>
        </w:rPr>
      </w:pPr>
      <w:r>
        <w:rPr>
          <w:b/>
          <w:bCs/>
          <w:color w:val="000000"/>
          <w:sz w:val="24"/>
          <w:szCs w:val="24"/>
        </w:rPr>
        <w:t>SECÇÃO 10 — Matriz de Gestão de Risco</w:t>
      </w:r>
    </w:p>
    <w:p w14:paraId="72B1A9F2" w14:textId="77777777" w:rsidR="000F2BF9" w:rsidRDefault="00000000">
      <w:pPr>
        <w:pStyle w:val="Ttulo2"/>
        <w:spacing w:before="240" w:after="180" w:line="276" w:lineRule="auto"/>
        <w:jc w:val="both"/>
        <w:rPr>
          <w:color w:val="000000"/>
          <w:sz w:val="24"/>
          <w:szCs w:val="24"/>
        </w:rPr>
      </w:pPr>
      <w:r>
        <w:rPr>
          <w:b/>
          <w:bCs/>
          <w:color w:val="000000"/>
          <w:sz w:val="24"/>
          <w:szCs w:val="24"/>
        </w:rPr>
        <w:t>11 Riscos Identificados</w:t>
      </w:r>
    </w:p>
    <w:p w14:paraId="24D19C75" w14:textId="77777777" w:rsidR="000F2BF9" w:rsidRDefault="00000000">
      <w:pPr>
        <w:pStyle w:val="Ttulo3"/>
        <w:spacing w:before="180" w:after="120" w:line="276" w:lineRule="auto"/>
        <w:jc w:val="both"/>
        <w:rPr>
          <w:color w:val="000000"/>
        </w:rPr>
      </w:pPr>
      <w:r>
        <w:rPr>
          <w:b/>
          <w:bCs/>
          <w:color w:val="000000"/>
        </w:rPr>
        <w:t>R1 — Fracasso de iniciativa emblemática</w:t>
      </w:r>
    </w:p>
    <w:p w14:paraId="186BEB94" w14:textId="77777777" w:rsidR="000F2BF9" w:rsidRDefault="00000000">
      <w:pPr>
        <w:spacing w:after="120" w:line="276" w:lineRule="auto"/>
        <w:jc w:val="both"/>
        <w:rPr>
          <w:color w:val="000000"/>
          <w:sz w:val="24"/>
          <w:szCs w:val="24"/>
        </w:rPr>
      </w:pPr>
      <w:r>
        <w:rPr>
          <w:color w:val="000000"/>
          <w:sz w:val="24"/>
          <w:szCs w:val="24"/>
        </w:rPr>
        <w:t>Descrição: Plano de Audição de Campolide lançado com baixa adesão escolar.</w:t>
      </w:r>
    </w:p>
    <w:p w14:paraId="7F3953A5" w14:textId="77777777" w:rsidR="000F2BF9" w:rsidRDefault="00000000">
      <w:pPr>
        <w:spacing w:after="120" w:line="276" w:lineRule="auto"/>
        <w:jc w:val="both"/>
        <w:rPr>
          <w:color w:val="000000"/>
          <w:sz w:val="24"/>
          <w:szCs w:val="24"/>
        </w:rPr>
      </w:pPr>
      <w:r>
        <w:rPr>
          <w:color w:val="000000"/>
          <w:sz w:val="24"/>
          <w:szCs w:val="24"/>
        </w:rPr>
        <w:t>Probabilidade: Média. Impacto: Alto (reputação de inovação comprometida).</w:t>
      </w:r>
    </w:p>
    <w:p w14:paraId="554ADAB3" w14:textId="77777777" w:rsidR="000F2BF9" w:rsidRDefault="00000000">
      <w:pPr>
        <w:spacing w:after="120" w:line="276" w:lineRule="auto"/>
        <w:jc w:val="both"/>
        <w:rPr>
          <w:color w:val="000000"/>
          <w:sz w:val="24"/>
          <w:szCs w:val="24"/>
        </w:rPr>
      </w:pPr>
      <w:r>
        <w:rPr>
          <w:color w:val="000000"/>
          <w:sz w:val="24"/>
          <w:szCs w:val="24"/>
        </w:rPr>
        <w:t>Mitigação: (a) Piloto com 1 escola antes de escalar; (b) apoio pedagógico; (c) comunicação de expectativas realistas.</w:t>
      </w:r>
    </w:p>
    <w:p w14:paraId="33B4E550" w14:textId="77777777" w:rsidR="000F2BF9" w:rsidRDefault="00000000">
      <w:pPr>
        <w:pStyle w:val="Ttulo3"/>
        <w:spacing w:before="180" w:after="120" w:line="276" w:lineRule="auto"/>
        <w:jc w:val="both"/>
        <w:rPr>
          <w:color w:val="000000"/>
        </w:rPr>
      </w:pPr>
      <w:r>
        <w:rPr>
          <w:b/>
          <w:bCs/>
          <w:color w:val="000000"/>
        </w:rPr>
        <w:t>R2 — Apropriação Política</w:t>
      </w:r>
    </w:p>
    <w:p w14:paraId="3DCDF133" w14:textId="77777777" w:rsidR="000F2BF9" w:rsidRDefault="00000000">
      <w:pPr>
        <w:spacing w:after="120" w:line="276" w:lineRule="auto"/>
        <w:jc w:val="both"/>
        <w:rPr>
          <w:color w:val="000000"/>
          <w:sz w:val="24"/>
          <w:szCs w:val="24"/>
        </w:rPr>
      </w:pPr>
      <w:r>
        <w:rPr>
          <w:color w:val="000000"/>
          <w:sz w:val="24"/>
          <w:szCs w:val="24"/>
        </w:rPr>
        <w:t>Descrição: Plano instrumentalizado para fins eleitorais ou apropriado por grupo de interesse.</w:t>
      </w:r>
    </w:p>
    <w:p w14:paraId="20AB01C7" w14:textId="77777777" w:rsidR="000F2BF9" w:rsidRDefault="00000000">
      <w:pPr>
        <w:spacing w:after="120" w:line="276" w:lineRule="auto"/>
        <w:jc w:val="both"/>
        <w:rPr>
          <w:color w:val="000000"/>
          <w:sz w:val="24"/>
          <w:szCs w:val="24"/>
        </w:rPr>
      </w:pPr>
      <w:r>
        <w:rPr>
          <w:color w:val="000000"/>
          <w:sz w:val="24"/>
          <w:szCs w:val="24"/>
        </w:rPr>
        <w:t>Probabilidade: Média-alta. Impacto: Médio (perda de confiança comunitária).</w:t>
      </w:r>
    </w:p>
    <w:p w14:paraId="5B6FF75F" w14:textId="77777777" w:rsidR="000F2BF9" w:rsidRDefault="00000000">
      <w:pPr>
        <w:spacing w:after="120" w:line="276" w:lineRule="auto"/>
        <w:jc w:val="both"/>
        <w:rPr>
          <w:color w:val="000000"/>
          <w:sz w:val="24"/>
          <w:szCs w:val="24"/>
        </w:rPr>
      </w:pPr>
      <w:r>
        <w:rPr>
          <w:color w:val="000000"/>
          <w:sz w:val="24"/>
          <w:szCs w:val="24"/>
        </w:rPr>
        <w:t>Mitigação: (a) Aprovação por todos os vereadores (acima de partido); (b) Conselho Consultivo com representação plural; (c) métricas públicas trimestralmente.</w:t>
      </w:r>
    </w:p>
    <w:p w14:paraId="7171EDAC" w14:textId="77777777" w:rsidR="000F2BF9" w:rsidRDefault="00000000">
      <w:pPr>
        <w:pStyle w:val="Ttulo3"/>
        <w:spacing w:before="180" w:after="120" w:line="276" w:lineRule="auto"/>
        <w:jc w:val="both"/>
        <w:rPr>
          <w:color w:val="000000"/>
        </w:rPr>
      </w:pPr>
      <w:r>
        <w:rPr>
          <w:b/>
          <w:bCs/>
          <w:color w:val="000000"/>
        </w:rPr>
        <w:t>R3 — Incidente de Segurança em Evento</w:t>
      </w:r>
    </w:p>
    <w:p w14:paraId="3AB7CA7C" w14:textId="77777777" w:rsidR="000F2BF9" w:rsidRDefault="00000000">
      <w:pPr>
        <w:spacing w:after="120" w:line="276" w:lineRule="auto"/>
        <w:jc w:val="both"/>
        <w:rPr>
          <w:color w:val="000000"/>
          <w:sz w:val="24"/>
          <w:szCs w:val="24"/>
        </w:rPr>
      </w:pPr>
      <w:r>
        <w:rPr>
          <w:color w:val="000000"/>
          <w:sz w:val="24"/>
          <w:szCs w:val="24"/>
        </w:rPr>
        <w:t>Descrição: Acidente, desentendimento, problema de saúde durante programação.</w:t>
      </w:r>
    </w:p>
    <w:p w14:paraId="37DFB936" w14:textId="77777777" w:rsidR="000F2BF9" w:rsidRDefault="00000000">
      <w:pPr>
        <w:spacing w:after="120" w:line="276" w:lineRule="auto"/>
        <w:jc w:val="both"/>
        <w:rPr>
          <w:color w:val="000000"/>
          <w:sz w:val="24"/>
          <w:szCs w:val="24"/>
        </w:rPr>
      </w:pPr>
      <w:r>
        <w:rPr>
          <w:color w:val="000000"/>
          <w:sz w:val="24"/>
          <w:szCs w:val="24"/>
        </w:rPr>
        <w:t>Probabilidade: Baixa (eventos bem organizados). Impacto: Alto (reputação, responsabilidade civil).</w:t>
      </w:r>
    </w:p>
    <w:p w14:paraId="1CD10F02" w14:textId="77777777" w:rsidR="000F2BF9" w:rsidRDefault="00000000">
      <w:pPr>
        <w:spacing w:after="120" w:line="276" w:lineRule="auto"/>
        <w:jc w:val="both"/>
        <w:rPr>
          <w:color w:val="000000"/>
          <w:sz w:val="24"/>
          <w:szCs w:val="24"/>
        </w:rPr>
      </w:pPr>
      <w:r>
        <w:rPr>
          <w:color w:val="000000"/>
          <w:sz w:val="24"/>
          <w:szCs w:val="24"/>
        </w:rPr>
        <w:t>Mitigação: (a) Seguro de responsabilidade civil; (b) protocolo de emergência para cada tipo de espaço; (c) formação de team sobre salvaguarda.</w:t>
      </w:r>
    </w:p>
    <w:p w14:paraId="1B3970A8" w14:textId="77777777" w:rsidR="000F2BF9" w:rsidRDefault="00000000">
      <w:pPr>
        <w:pStyle w:val="Ttulo3"/>
        <w:spacing w:before="180" w:after="120" w:line="276" w:lineRule="auto"/>
        <w:jc w:val="both"/>
        <w:rPr>
          <w:color w:val="000000"/>
        </w:rPr>
      </w:pPr>
      <w:r>
        <w:rPr>
          <w:b/>
          <w:bCs/>
          <w:color w:val="000000"/>
        </w:rPr>
        <w:t>R4 — Desadequação Cultural / Ofensa Comunitária</w:t>
      </w:r>
    </w:p>
    <w:p w14:paraId="05A3A7F7" w14:textId="77777777" w:rsidR="000F2BF9" w:rsidRDefault="00000000">
      <w:pPr>
        <w:spacing w:after="120" w:line="276" w:lineRule="auto"/>
        <w:jc w:val="both"/>
        <w:rPr>
          <w:color w:val="000000"/>
          <w:sz w:val="24"/>
          <w:szCs w:val="24"/>
        </w:rPr>
      </w:pPr>
      <w:r>
        <w:rPr>
          <w:color w:val="000000"/>
          <w:sz w:val="24"/>
          <w:szCs w:val="24"/>
        </w:rPr>
        <w:t>Descrição: Evento ou artista que ofende grupos específicos (comunidade religiosa, bairro, minorias).</w:t>
      </w:r>
    </w:p>
    <w:p w14:paraId="726F546B" w14:textId="77777777" w:rsidR="000F2BF9" w:rsidRDefault="00000000">
      <w:pPr>
        <w:spacing w:after="120" w:line="276" w:lineRule="auto"/>
        <w:jc w:val="both"/>
        <w:rPr>
          <w:color w:val="000000"/>
          <w:sz w:val="24"/>
          <w:szCs w:val="24"/>
        </w:rPr>
      </w:pPr>
      <w:r>
        <w:rPr>
          <w:color w:val="000000"/>
          <w:sz w:val="24"/>
          <w:szCs w:val="24"/>
        </w:rPr>
        <w:t>Probabilidade: Baixa-média. Impacto: Alto (conflito; retirada de parceiros).</w:t>
      </w:r>
    </w:p>
    <w:p w14:paraId="340674B9" w14:textId="77777777" w:rsidR="000F2BF9" w:rsidRDefault="00000000">
      <w:pPr>
        <w:spacing w:after="120" w:line="276" w:lineRule="auto"/>
        <w:jc w:val="both"/>
        <w:rPr>
          <w:color w:val="000000"/>
          <w:sz w:val="24"/>
          <w:szCs w:val="24"/>
        </w:rPr>
      </w:pPr>
      <w:r>
        <w:rPr>
          <w:color w:val="000000"/>
          <w:sz w:val="24"/>
          <w:szCs w:val="24"/>
        </w:rPr>
        <w:t>Mitigação: (a) Consulta prévia com líderes comunitários; (b) critérios éticos públicos; (c) diálogo rápido em caso de controvérsia.</w:t>
      </w:r>
    </w:p>
    <w:p w14:paraId="76B8ADC0" w14:textId="77777777" w:rsidR="000F2BF9" w:rsidRDefault="000F2BF9">
      <w:pPr>
        <w:spacing w:after="120" w:line="276" w:lineRule="auto"/>
        <w:jc w:val="both"/>
        <w:rPr>
          <w:color w:val="000000"/>
          <w:sz w:val="24"/>
          <w:szCs w:val="24"/>
        </w:rPr>
      </w:pPr>
    </w:p>
    <w:p w14:paraId="25EEA912" w14:textId="77777777" w:rsidR="000F2BF9" w:rsidRDefault="000F2BF9">
      <w:pPr>
        <w:spacing w:after="120" w:line="276" w:lineRule="auto"/>
        <w:jc w:val="both"/>
        <w:rPr>
          <w:color w:val="000000"/>
          <w:sz w:val="24"/>
          <w:szCs w:val="24"/>
        </w:rPr>
      </w:pPr>
    </w:p>
    <w:p w14:paraId="4FD8D701" w14:textId="77777777" w:rsidR="000F2BF9" w:rsidRDefault="00000000">
      <w:pPr>
        <w:pStyle w:val="Ttulo3"/>
        <w:spacing w:before="180" w:after="120" w:line="276" w:lineRule="auto"/>
        <w:jc w:val="both"/>
        <w:rPr>
          <w:color w:val="000000"/>
        </w:rPr>
      </w:pPr>
      <w:r>
        <w:rPr>
          <w:b/>
          <w:bCs/>
          <w:color w:val="000000"/>
        </w:rPr>
        <w:t>R5 — Mudança de Executivo / Prioridades Políticas</w:t>
      </w:r>
    </w:p>
    <w:p w14:paraId="4CBD156F" w14:textId="77777777" w:rsidR="000F2BF9" w:rsidRDefault="00000000">
      <w:pPr>
        <w:spacing w:after="120" w:line="276" w:lineRule="auto"/>
        <w:jc w:val="both"/>
        <w:rPr>
          <w:color w:val="000000"/>
          <w:sz w:val="24"/>
          <w:szCs w:val="24"/>
        </w:rPr>
      </w:pPr>
      <w:r>
        <w:rPr>
          <w:color w:val="000000"/>
          <w:sz w:val="24"/>
          <w:szCs w:val="24"/>
        </w:rPr>
        <w:t>Descrição: Novo executivo na JF em 2029 reorienta ou cancela o plano.</w:t>
      </w:r>
    </w:p>
    <w:p w14:paraId="0CEC1586" w14:textId="77777777" w:rsidR="000F2BF9" w:rsidRDefault="00000000">
      <w:pPr>
        <w:spacing w:after="120" w:line="276" w:lineRule="auto"/>
        <w:jc w:val="both"/>
        <w:rPr>
          <w:color w:val="000000"/>
          <w:sz w:val="24"/>
          <w:szCs w:val="24"/>
        </w:rPr>
      </w:pPr>
      <w:r>
        <w:rPr>
          <w:color w:val="000000"/>
          <w:sz w:val="24"/>
          <w:szCs w:val="24"/>
        </w:rPr>
        <w:t>Probabilidade: Alta (natureza eleitoral). Impacto: Alto (descontinuidade; perda de capital acumulado).</w:t>
      </w:r>
    </w:p>
    <w:p w14:paraId="5802731F" w14:textId="77777777" w:rsidR="000F2BF9" w:rsidRDefault="00000000">
      <w:pPr>
        <w:spacing w:after="120" w:line="276" w:lineRule="auto"/>
        <w:jc w:val="both"/>
        <w:rPr>
          <w:color w:val="000000"/>
          <w:sz w:val="24"/>
          <w:szCs w:val="24"/>
        </w:rPr>
      </w:pPr>
      <w:r>
        <w:rPr>
          <w:color w:val="000000"/>
          <w:sz w:val="24"/>
          <w:szCs w:val="24"/>
        </w:rPr>
        <w:t>Mitigação: (a) Plano aprovado por assembleia (vinculante além do executivo); (b) métricas de impacto que demonstram valor; (c) enraizamento em comunidade.</w:t>
      </w:r>
    </w:p>
    <w:p w14:paraId="71074400" w14:textId="77777777" w:rsidR="000F2BF9" w:rsidRDefault="00000000">
      <w:pPr>
        <w:pStyle w:val="Ttulo3"/>
        <w:spacing w:before="180" w:after="120" w:line="276" w:lineRule="auto"/>
        <w:jc w:val="both"/>
        <w:rPr>
          <w:color w:val="000000"/>
        </w:rPr>
      </w:pPr>
      <w:r>
        <w:rPr>
          <w:b/>
          <w:bCs/>
          <w:color w:val="000000"/>
        </w:rPr>
        <w:t>R6 — Competência Partilhada CML / Conflito de Prioridades</w:t>
      </w:r>
    </w:p>
    <w:p w14:paraId="3EC8A8BD" w14:textId="77777777" w:rsidR="000F2BF9" w:rsidRDefault="00000000">
      <w:pPr>
        <w:spacing w:after="120" w:line="276" w:lineRule="auto"/>
        <w:jc w:val="both"/>
        <w:rPr>
          <w:color w:val="000000"/>
          <w:sz w:val="24"/>
          <w:szCs w:val="24"/>
        </w:rPr>
      </w:pPr>
      <w:r>
        <w:rPr>
          <w:color w:val="000000"/>
          <w:sz w:val="24"/>
          <w:szCs w:val="24"/>
        </w:rPr>
        <w:t>Descrição: CML define prioridades para equipamento (Vila Romão) que conflituam com plano JF.</w:t>
      </w:r>
    </w:p>
    <w:p w14:paraId="32FE3480" w14:textId="77777777" w:rsidR="000F2BF9" w:rsidRDefault="00000000">
      <w:pPr>
        <w:spacing w:after="120" w:line="276" w:lineRule="auto"/>
        <w:jc w:val="both"/>
        <w:rPr>
          <w:color w:val="000000"/>
          <w:sz w:val="24"/>
          <w:szCs w:val="24"/>
        </w:rPr>
      </w:pPr>
      <w:r>
        <w:rPr>
          <w:color w:val="000000"/>
          <w:sz w:val="24"/>
          <w:szCs w:val="24"/>
        </w:rPr>
        <w:t>Probabilidade: Média. Impacto: Alto (bloqueio de iniciativas).</w:t>
      </w:r>
    </w:p>
    <w:p w14:paraId="5D30E42C" w14:textId="77777777" w:rsidR="000F2BF9" w:rsidRDefault="00000000">
      <w:pPr>
        <w:spacing w:after="120" w:line="276" w:lineRule="auto"/>
        <w:jc w:val="both"/>
        <w:rPr>
          <w:color w:val="000000"/>
          <w:sz w:val="24"/>
          <w:szCs w:val="24"/>
        </w:rPr>
      </w:pPr>
      <w:r>
        <w:rPr>
          <w:color w:val="000000"/>
          <w:sz w:val="24"/>
          <w:szCs w:val="24"/>
        </w:rPr>
        <w:t>Mitigação: (a) Protocolo de cooperação claro desde o lançamento; (b) acesso JF a equipamentos conforme Proposta 561/2023; (c) escalada formal em caso de conflito.</w:t>
      </w:r>
    </w:p>
    <w:p w14:paraId="37AE4560" w14:textId="77777777" w:rsidR="000F2BF9" w:rsidRDefault="00000000">
      <w:pPr>
        <w:pStyle w:val="Ttulo3"/>
        <w:spacing w:before="180" w:after="120" w:line="276" w:lineRule="auto"/>
        <w:jc w:val="both"/>
        <w:rPr>
          <w:color w:val="000000"/>
        </w:rPr>
      </w:pPr>
      <w:r>
        <w:rPr>
          <w:b/>
          <w:bCs/>
          <w:color w:val="000000"/>
        </w:rPr>
        <w:t>R7 — Descentralização do Auditório Vila Romão da Silva: Argumentação para a CML</w:t>
      </w:r>
    </w:p>
    <w:p w14:paraId="33A8421A" w14:textId="77777777" w:rsidR="000F2BF9" w:rsidRDefault="00000000">
      <w:pPr>
        <w:spacing w:after="100" w:line="276" w:lineRule="auto"/>
        <w:jc w:val="both"/>
        <w:rPr>
          <w:color w:val="000000"/>
          <w:sz w:val="24"/>
          <w:szCs w:val="24"/>
        </w:rPr>
      </w:pPr>
      <w:r>
        <w:rPr>
          <w:b/>
          <w:bCs/>
          <w:color w:val="000000"/>
          <w:sz w:val="24"/>
          <w:szCs w:val="24"/>
        </w:rPr>
        <w:t xml:space="preserve">Argumento 1 — O próprio programa prevê este modelo. </w:t>
      </w:r>
      <w:r>
        <w:rPr>
          <w:color w:val="000000"/>
          <w:sz w:val="24"/>
          <w:szCs w:val="24"/>
        </w:rPr>
        <w:t>A Proposta n.º 561/2023 ("Um Teatro em Cada Bairro") define três modelos de governança possíveis, incluindo gestão partilhada com Juntas de Freguesia. Não é uma exceção; é uma opção prevista.</w:t>
      </w:r>
    </w:p>
    <w:p w14:paraId="58FCAB32" w14:textId="77777777" w:rsidR="000F2BF9" w:rsidRDefault="00000000">
      <w:pPr>
        <w:spacing w:after="100" w:line="276" w:lineRule="auto"/>
        <w:jc w:val="both"/>
        <w:rPr>
          <w:color w:val="000000"/>
          <w:sz w:val="24"/>
          <w:szCs w:val="24"/>
        </w:rPr>
      </w:pPr>
      <w:r>
        <w:rPr>
          <w:b/>
          <w:bCs/>
          <w:color w:val="000000"/>
          <w:sz w:val="24"/>
          <w:szCs w:val="24"/>
        </w:rPr>
        <w:t xml:space="preserve">Argumento 2 — Enquadramento legal claro. </w:t>
      </w:r>
      <w:r>
        <w:rPr>
          <w:color w:val="000000"/>
          <w:sz w:val="24"/>
          <w:szCs w:val="24"/>
        </w:rPr>
        <w:t>A Lei n.º 75/2013 de Organização de Autarquias Locais, artigo 7.º, atribui às Freguesias competências no domínio da cultura, desporto e lazer. O art. 10.º autoriza ainda delegar competências de municípios a freguesias. Os princípios gerais da administração pública reforçam a descentralização e subsidiariedade.</w:t>
      </w:r>
    </w:p>
    <w:p w14:paraId="70408F81" w14:textId="77777777" w:rsidR="000F2BF9" w:rsidRDefault="00000000">
      <w:pPr>
        <w:spacing w:after="100" w:line="276" w:lineRule="auto"/>
        <w:jc w:val="both"/>
        <w:rPr>
          <w:color w:val="000000"/>
          <w:sz w:val="24"/>
          <w:szCs w:val="24"/>
        </w:rPr>
      </w:pPr>
      <w:r>
        <w:rPr>
          <w:b/>
          <w:bCs/>
          <w:color w:val="000000"/>
          <w:sz w:val="24"/>
          <w:szCs w:val="24"/>
        </w:rPr>
        <w:t xml:space="preserve">Argumento 3 — Precedente no ciclo de delegação. </w:t>
      </w:r>
      <w:r>
        <w:rPr>
          <w:color w:val="000000"/>
          <w:sz w:val="24"/>
          <w:szCs w:val="24"/>
        </w:rPr>
        <w:t>O ciclo de delegação 2021-2025 transferiu competências no eixo "Territórios Dinâmicos" (50 milhões de euros). Descentralizar o Vila Romão é coerente com essa trajectória.</w:t>
      </w:r>
    </w:p>
    <w:p w14:paraId="77CE28BE" w14:textId="77777777" w:rsidR="000F2BF9" w:rsidRDefault="00000000">
      <w:pPr>
        <w:spacing w:after="100" w:line="276" w:lineRule="auto"/>
        <w:jc w:val="both"/>
        <w:rPr>
          <w:color w:val="000000"/>
          <w:sz w:val="24"/>
          <w:szCs w:val="24"/>
        </w:rPr>
      </w:pPr>
      <w:r>
        <w:rPr>
          <w:b/>
          <w:bCs/>
          <w:color w:val="000000"/>
          <w:sz w:val="24"/>
          <w:szCs w:val="24"/>
        </w:rPr>
        <w:t xml:space="preserve">Argumento 4 — Capacidade operacional demonstrada. </w:t>
      </w:r>
      <w:r>
        <w:rPr>
          <w:color w:val="000000"/>
          <w:sz w:val="24"/>
          <w:szCs w:val="24"/>
        </w:rPr>
        <w:t>(a) Gabinete de Cultura com equipa dedicada. (b) Plano de Cultura aprovado por Assembleia. (c) Experiência na gestão do Auditório Adácio Pestana desde 2020. (d) Rede de parcerias institucionais solidificada.</w:t>
      </w:r>
    </w:p>
    <w:p w14:paraId="3AFDFBFB" w14:textId="77777777" w:rsidR="000F2BF9" w:rsidRDefault="00000000">
      <w:pPr>
        <w:spacing w:after="100" w:line="276" w:lineRule="auto"/>
        <w:jc w:val="both"/>
        <w:rPr>
          <w:color w:val="000000"/>
          <w:sz w:val="24"/>
          <w:szCs w:val="24"/>
        </w:rPr>
      </w:pPr>
      <w:r>
        <w:rPr>
          <w:b/>
          <w:bCs/>
          <w:color w:val="000000"/>
          <w:sz w:val="24"/>
          <w:szCs w:val="24"/>
        </w:rPr>
        <w:t xml:space="preserve">Argumento 5 — Proximidade e conhecimento do território. </w:t>
      </w:r>
      <w:r>
        <w:rPr>
          <w:color w:val="000000"/>
          <w:sz w:val="24"/>
          <w:szCs w:val="24"/>
        </w:rPr>
        <w:t>Programar um espaço de 80 lugares desde Câmara seria desperdiçar a razão de ser do programa. O objectivo é trazer oferta cultural ao território; isto requer decisão local sobre o que representa culturalmente Campolide.</w:t>
      </w:r>
    </w:p>
    <w:p w14:paraId="3CB8A8DF" w14:textId="77777777" w:rsidR="000F2BF9" w:rsidRDefault="00000000">
      <w:pPr>
        <w:spacing w:after="100" w:line="276" w:lineRule="auto"/>
        <w:jc w:val="both"/>
        <w:rPr>
          <w:color w:val="000000"/>
          <w:sz w:val="24"/>
          <w:szCs w:val="24"/>
        </w:rPr>
      </w:pPr>
      <w:r>
        <w:rPr>
          <w:b/>
          <w:bCs/>
          <w:color w:val="000000"/>
          <w:sz w:val="24"/>
          <w:szCs w:val="24"/>
        </w:rPr>
        <w:t xml:space="preserve">Argumento 6 — Coerência programática. </w:t>
      </w:r>
      <w:r>
        <w:rPr>
          <w:color w:val="000000"/>
          <w:sz w:val="24"/>
          <w:szCs w:val="24"/>
        </w:rPr>
        <w:t>O Vila Romão seria o coração infraestrutural do Plano de Cultura. Dissociá-lo seria gerar um equipamento reactivo em vez de proactivo (motor do plano). Risco comprovado: espaços municipais em freguesias com subutilização por falta de apropriação local.</w:t>
      </w:r>
    </w:p>
    <w:p w14:paraId="133340F1" w14:textId="77777777" w:rsidR="000F2BF9" w:rsidRDefault="00000000">
      <w:pPr>
        <w:spacing w:after="100" w:line="276" w:lineRule="auto"/>
        <w:jc w:val="both"/>
        <w:rPr>
          <w:color w:val="000000"/>
          <w:sz w:val="24"/>
          <w:szCs w:val="24"/>
        </w:rPr>
      </w:pPr>
      <w:r>
        <w:rPr>
          <w:b/>
          <w:bCs/>
          <w:color w:val="000000"/>
          <w:sz w:val="24"/>
          <w:szCs w:val="24"/>
        </w:rPr>
        <w:t xml:space="preserve">Argumento 7 — Princípio da subsidiariedade. </w:t>
      </w:r>
      <w:r>
        <w:rPr>
          <w:color w:val="000000"/>
          <w:sz w:val="24"/>
          <w:szCs w:val="24"/>
        </w:rPr>
        <w:t xml:space="preserve">A subsidiariedade administrativa diz que a acção deve ocorrer ao nível mais próximo possível de quem é afectado por ela. Inverter o ónus: </w:t>
      </w:r>
      <w:r>
        <w:rPr>
          <w:color w:val="000000"/>
          <w:sz w:val="24"/>
          <w:szCs w:val="24"/>
        </w:rPr>
        <w:lastRenderedPageBreak/>
        <w:t>é à CML que cabe justificar a retenção centralizada, não à JF justificar a solicitação descentralizada.</w:t>
      </w:r>
    </w:p>
    <w:p w14:paraId="304F0D6E" w14:textId="77777777" w:rsidR="000F2BF9" w:rsidRDefault="00000000">
      <w:pPr>
        <w:spacing w:after="200" w:line="276" w:lineRule="auto"/>
        <w:jc w:val="both"/>
        <w:rPr>
          <w:color w:val="000000"/>
          <w:sz w:val="24"/>
          <w:szCs w:val="24"/>
        </w:rPr>
      </w:pPr>
      <w:r>
        <w:rPr>
          <w:b/>
          <w:bCs/>
          <w:color w:val="000000"/>
          <w:sz w:val="24"/>
          <w:szCs w:val="24"/>
        </w:rPr>
        <w:t xml:space="preserve">Argumento 8 — Modelo proposto. </w:t>
      </w:r>
      <w:r>
        <w:rPr>
          <w:color w:val="000000"/>
          <w:sz w:val="24"/>
          <w:szCs w:val="24"/>
        </w:rPr>
        <w:t>(a) JF assume gestão operacional completa (programação, contratos, bilheteira, manutenção). (b) CML mantém enquadramento estratégico e auditoria. (c) JF reporta indicadores trimestralmente. (d) Protocolo de 4 anos com cláusula de reversão. Risco zero para a CML, ganho claro para Campolide.</w:t>
      </w:r>
    </w:p>
    <w:p w14:paraId="63C3116C" w14:textId="77777777" w:rsidR="000F2BF9" w:rsidRDefault="00000000">
      <w:pPr>
        <w:pStyle w:val="Ttulo3"/>
        <w:spacing w:before="180" w:after="120" w:line="276" w:lineRule="auto"/>
        <w:jc w:val="both"/>
        <w:rPr>
          <w:color w:val="000000"/>
        </w:rPr>
      </w:pPr>
      <w:r>
        <w:rPr>
          <w:b/>
          <w:bCs/>
          <w:color w:val="000000"/>
        </w:rPr>
        <w:t xml:space="preserve">R8 — Dependência de Pessoal / </w:t>
      </w:r>
      <w:r>
        <w:rPr>
          <w:b/>
          <w:bCs/>
          <w:i/>
          <w:iCs/>
          <w:color w:val="000000"/>
        </w:rPr>
        <w:t>Turnover</w:t>
      </w:r>
    </w:p>
    <w:p w14:paraId="4D803B9E" w14:textId="77777777" w:rsidR="000F2BF9" w:rsidRDefault="00000000">
      <w:pPr>
        <w:spacing w:after="120" w:line="276" w:lineRule="auto"/>
        <w:jc w:val="both"/>
        <w:rPr>
          <w:color w:val="000000"/>
          <w:sz w:val="24"/>
          <w:szCs w:val="24"/>
        </w:rPr>
      </w:pPr>
      <w:r>
        <w:rPr>
          <w:color w:val="000000"/>
          <w:sz w:val="24"/>
          <w:szCs w:val="24"/>
        </w:rPr>
        <w:t>Descrição: Saída de Coordenador Cultural ou técnico causa interrupção de iniciativas.</w:t>
      </w:r>
    </w:p>
    <w:p w14:paraId="4B7BFF01" w14:textId="77777777" w:rsidR="000F2BF9" w:rsidRDefault="00000000">
      <w:pPr>
        <w:spacing w:after="120" w:line="276" w:lineRule="auto"/>
        <w:jc w:val="both"/>
        <w:rPr>
          <w:color w:val="000000"/>
          <w:sz w:val="24"/>
          <w:szCs w:val="24"/>
        </w:rPr>
      </w:pPr>
      <w:r>
        <w:rPr>
          <w:color w:val="000000"/>
          <w:sz w:val="24"/>
          <w:szCs w:val="24"/>
        </w:rPr>
        <w:t>Probabilidade: Média. Impacto: Alto (descontinuidade).</w:t>
      </w:r>
    </w:p>
    <w:p w14:paraId="6EF2A4B3" w14:textId="77777777" w:rsidR="000F2BF9" w:rsidRDefault="00000000">
      <w:pPr>
        <w:spacing w:after="120" w:line="276" w:lineRule="auto"/>
        <w:jc w:val="both"/>
        <w:rPr>
          <w:color w:val="000000"/>
          <w:sz w:val="24"/>
          <w:szCs w:val="24"/>
        </w:rPr>
      </w:pPr>
      <w:r>
        <w:rPr>
          <w:color w:val="000000"/>
          <w:sz w:val="24"/>
          <w:szCs w:val="24"/>
        </w:rPr>
        <w:t>Mitigação: (a) Documentação de processos; (b) capacitação de dois técnicos (redundância); (c) contratos de multi-ano para artistas/parceiros-chave.</w:t>
      </w:r>
    </w:p>
    <w:p w14:paraId="6DA550F9" w14:textId="77777777" w:rsidR="000F2BF9" w:rsidRDefault="00000000">
      <w:pPr>
        <w:pStyle w:val="Ttulo3"/>
        <w:spacing w:before="180" w:after="120" w:line="276" w:lineRule="auto"/>
        <w:jc w:val="both"/>
        <w:rPr>
          <w:color w:val="000000"/>
        </w:rPr>
      </w:pPr>
      <w:r>
        <w:rPr>
          <w:b/>
          <w:bCs/>
          <w:color w:val="000000"/>
        </w:rPr>
        <w:t>R9 — Fatiga de Parceiros</w:t>
      </w:r>
    </w:p>
    <w:p w14:paraId="7A205AA9" w14:textId="77777777" w:rsidR="000F2BF9" w:rsidRDefault="00000000">
      <w:pPr>
        <w:spacing w:after="120" w:line="276" w:lineRule="auto"/>
        <w:jc w:val="both"/>
        <w:rPr>
          <w:color w:val="000000"/>
          <w:sz w:val="24"/>
          <w:szCs w:val="24"/>
        </w:rPr>
      </w:pPr>
      <w:r>
        <w:rPr>
          <w:color w:val="000000"/>
          <w:sz w:val="24"/>
          <w:szCs w:val="24"/>
        </w:rPr>
        <w:t>Descrição: Associações, UNL, comerciantes cansam de coordenação e retiram-se.</w:t>
      </w:r>
    </w:p>
    <w:p w14:paraId="46430F7D" w14:textId="77777777" w:rsidR="000F2BF9" w:rsidRDefault="00000000">
      <w:pPr>
        <w:spacing w:after="120" w:line="276" w:lineRule="auto"/>
        <w:jc w:val="both"/>
        <w:rPr>
          <w:color w:val="000000"/>
          <w:sz w:val="24"/>
          <w:szCs w:val="24"/>
        </w:rPr>
      </w:pPr>
      <w:r>
        <w:rPr>
          <w:color w:val="000000"/>
          <w:sz w:val="24"/>
          <w:szCs w:val="24"/>
        </w:rPr>
        <w:t>Probabilidade: Média-alta. Impacto: Alto (escala reduz significativamente).</w:t>
      </w:r>
    </w:p>
    <w:p w14:paraId="15B5FF43" w14:textId="77777777" w:rsidR="000F2BF9" w:rsidRDefault="00000000">
      <w:pPr>
        <w:spacing w:after="120" w:line="276" w:lineRule="auto"/>
        <w:jc w:val="both"/>
        <w:rPr>
          <w:color w:val="000000"/>
          <w:sz w:val="24"/>
          <w:szCs w:val="24"/>
        </w:rPr>
      </w:pPr>
      <w:r>
        <w:rPr>
          <w:color w:val="000000"/>
          <w:sz w:val="24"/>
          <w:szCs w:val="24"/>
        </w:rPr>
        <w:t>Mitigação: (a) Protocolo claro que define papel e benefício de cada parceiro; (b) remuneração simbólica; (c) encontro anual de celebração de impacto conjunto.</w:t>
      </w:r>
    </w:p>
    <w:p w14:paraId="020E6072" w14:textId="77777777" w:rsidR="000F2BF9" w:rsidRDefault="00000000">
      <w:pPr>
        <w:pStyle w:val="Ttulo3"/>
        <w:spacing w:before="180" w:after="120" w:line="276" w:lineRule="auto"/>
        <w:jc w:val="both"/>
        <w:rPr>
          <w:color w:val="000000"/>
        </w:rPr>
      </w:pPr>
      <w:r>
        <w:rPr>
          <w:b/>
          <w:bCs/>
          <w:color w:val="000000"/>
        </w:rPr>
        <w:t>R10 — Impossibilidade Técnica de Escala</w:t>
      </w:r>
    </w:p>
    <w:p w14:paraId="7C96A43E" w14:textId="77777777" w:rsidR="000F2BF9" w:rsidRDefault="00000000">
      <w:pPr>
        <w:spacing w:after="120" w:line="276" w:lineRule="auto"/>
        <w:jc w:val="both"/>
        <w:rPr>
          <w:color w:val="000000"/>
          <w:sz w:val="24"/>
          <w:szCs w:val="24"/>
        </w:rPr>
      </w:pPr>
      <w:r>
        <w:rPr>
          <w:color w:val="000000"/>
          <w:sz w:val="24"/>
          <w:szCs w:val="24"/>
        </w:rPr>
        <w:t>Descrição: Recursos da JF insuficientes para gerir 65-80 eventos/ano + equipamento público novo (este deve prever a contratação de mais técnicos para esta área)</w:t>
      </w:r>
    </w:p>
    <w:p w14:paraId="3A27CC85" w14:textId="77777777" w:rsidR="000F2BF9" w:rsidRDefault="00000000">
      <w:pPr>
        <w:spacing w:after="120" w:line="276" w:lineRule="auto"/>
        <w:jc w:val="both"/>
        <w:rPr>
          <w:color w:val="000000"/>
          <w:sz w:val="24"/>
          <w:szCs w:val="24"/>
        </w:rPr>
      </w:pPr>
      <w:r>
        <w:rPr>
          <w:color w:val="000000"/>
          <w:sz w:val="24"/>
          <w:szCs w:val="24"/>
        </w:rPr>
        <w:t>Probabilidade: Média. Impacto: Alto (foco fragmentado; qualidade diminui).</w:t>
      </w:r>
    </w:p>
    <w:p w14:paraId="23DDEDC0" w14:textId="77777777" w:rsidR="000F2BF9" w:rsidRDefault="00000000">
      <w:pPr>
        <w:spacing w:after="120" w:line="276" w:lineRule="auto"/>
        <w:jc w:val="both"/>
        <w:rPr>
          <w:color w:val="000000"/>
          <w:sz w:val="24"/>
          <w:szCs w:val="24"/>
        </w:rPr>
      </w:pPr>
      <w:r>
        <w:rPr>
          <w:color w:val="000000"/>
          <w:sz w:val="24"/>
          <w:szCs w:val="24"/>
        </w:rPr>
        <w:t>Mitigação: (a) Contratação de 2 FTI adicional no ano 1 (técnico); (b) outsourcing de função específica (comunicação); (c) reavaliação de escala em relatório anual.</w:t>
      </w:r>
    </w:p>
    <w:p w14:paraId="13F693A7" w14:textId="77777777" w:rsidR="000F2BF9" w:rsidRDefault="00000000">
      <w:pPr>
        <w:pStyle w:val="Ttulo3"/>
        <w:spacing w:before="180" w:after="120" w:line="276" w:lineRule="auto"/>
        <w:jc w:val="both"/>
        <w:rPr>
          <w:color w:val="000000"/>
        </w:rPr>
      </w:pPr>
      <w:r>
        <w:rPr>
          <w:b/>
          <w:bCs/>
          <w:color w:val="000000"/>
        </w:rPr>
        <w:t>R11 — Pandemia / Crise / Imposição de Encerramento</w:t>
      </w:r>
    </w:p>
    <w:p w14:paraId="758B2A48" w14:textId="77777777" w:rsidR="000F2BF9" w:rsidRDefault="00000000">
      <w:pPr>
        <w:spacing w:after="120" w:line="276" w:lineRule="auto"/>
        <w:jc w:val="both"/>
        <w:rPr>
          <w:color w:val="000000"/>
          <w:sz w:val="24"/>
          <w:szCs w:val="24"/>
        </w:rPr>
      </w:pPr>
      <w:r>
        <w:rPr>
          <w:color w:val="000000"/>
          <w:sz w:val="24"/>
          <w:szCs w:val="24"/>
        </w:rPr>
        <w:t>Descrição: Evento de força maior força cancelamento de programação.</w:t>
      </w:r>
    </w:p>
    <w:p w14:paraId="76E20A55" w14:textId="77777777" w:rsidR="000F2BF9" w:rsidRDefault="00000000">
      <w:pPr>
        <w:spacing w:after="120" w:line="276" w:lineRule="auto"/>
        <w:jc w:val="both"/>
        <w:rPr>
          <w:color w:val="000000"/>
          <w:sz w:val="24"/>
          <w:szCs w:val="24"/>
        </w:rPr>
      </w:pPr>
      <w:r>
        <w:rPr>
          <w:color w:val="000000"/>
          <w:sz w:val="24"/>
          <w:szCs w:val="24"/>
        </w:rPr>
        <w:t>Probabilidade: Baixa-média. Impacto: Alto (descontinuidade, perda de credibilidade).</w:t>
      </w:r>
    </w:p>
    <w:p w14:paraId="58B35A96" w14:textId="77777777" w:rsidR="000F2BF9" w:rsidRDefault="00000000">
      <w:pPr>
        <w:spacing w:after="120" w:line="276" w:lineRule="auto"/>
        <w:jc w:val="both"/>
        <w:rPr>
          <w:color w:val="000000"/>
          <w:sz w:val="24"/>
          <w:szCs w:val="24"/>
        </w:rPr>
      </w:pPr>
      <w:r>
        <w:rPr>
          <w:color w:val="000000"/>
          <w:sz w:val="24"/>
          <w:szCs w:val="24"/>
        </w:rPr>
        <w:t>Mitigação: (a) Versão digital de iniciativas; (b) fundo de contingência (10% do orçamento); (c) seguros de cancelamento.</w:t>
      </w:r>
    </w:p>
    <w:p w14:paraId="73A70222" w14:textId="77777777" w:rsidR="000F2BF9" w:rsidRDefault="000F2BF9">
      <w:pPr>
        <w:spacing w:line="276" w:lineRule="auto"/>
        <w:jc w:val="both"/>
        <w:rPr>
          <w:color w:val="000000"/>
          <w:sz w:val="24"/>
          <w:szCs w:val="24"/>
        </w:rPr>
      </w:pPr>
    </w:p>
    <w:p w14:paraId="6909C3CA" w14:textId="77777777" w:rsidR="000F2BF9" w:rsidRDefault="000F2BF9">
      <w:pPr>
        <w:spacing w:line="276" w:lineRule="auto"/>
        <w:jc w:val="both"/>
        <w:rPr>
          <w:color w:val="000000"/>
          <w:sz w:val="24"/>
          <w:szCs w:val="24"/>
        </w:rPr>
      </w:pPr>
    </w:p>
    <w:p w14:paraId="36A91CE3" w14:textId="77777777" w:rsidR="000F2BF9" w:rsidRDefault="000F2BF9">
      <w:pPr>
        <w:spacing w:line="276" w:lineRule="auto"/>
        <w:jc w:val="both"/>
        <w:rPr>
          <w:color w:val="000000"/>
          <w:sz w:val="24"/>
          <w:szCs w:val="24"/>
        </w:rPr>
      </w:pPr>
    </w:p>
    <w:p w14:paraId="10C5F7A6" w14:textId="77777777" w:rsidR="000F2BF9" w:rsidRDefault="000F2BF9">
      <w:pPr>
        <w:spacing w:line="276" w:lineRule="auto"/>
        <w:jc w:val="both"/>
        <w:rPr>
          <w:color w:val="000000"/>
          <w:sz w:val="24"/>
          <w:szCs w:val="24"/>
        </w:rPr>
      </w:pPr>
    </w:p>
    <w:p w14:paraId="15BA6436" w14:textId="77777777" w:rsidR="000F2BF9" w:rsidRDefault="000F2BF9">
      <w:pPr>
        <w:spacing w:line="276" w:lineRule="auto"/>
        <w:jc w:val="both"/>
        <w:rPr>
          <w:color w:val="000000"/>
          <w:sz w:val="24"/>
          <w:szCs w:val="24"/>
        </w:rPr>
      </w:pPr>
    </w:p>
    <w:p w14:paraId="2AA33B58" w14:textId="77777777" w:rsidR="000F2BF9" w:rsidRDefault="000F2BF9">
      <w:pPr>
        <w:spacing w:line="276" w:lineRule="auto"/>
        <w:jc w:val="both"/>
        <w:rPr>
          <w:color w:val="000000"/>
          <w:sz w:val="24"/>
          <w:szCs w:val="24"/>
        </w:rPr>
      </w:pPr>
    </w:p>
    <w:p w14:paraId="53285CA2" w14:textId="77777777" w:rsidR="000F2BF9" w:rsidRDefault="000F2BF9">
      <w:pPr>
        <w:spacing w:line="276" w:lineRule="auto"/>
        <w:jc w:val="both"/>
        <w:rPr>
          <w:color w:val="000000"/>
          <w:sz w:val="24"/>
          <w:szCs w:val="24"/>
        </w:rPr>
      </w:pPr>
    </w:p>
    <w:p w14:paraId="1DFFE177" w14:textId="77777777" w:rsidR="000F2BF9" w:rsidRDefault="000F2BF9">
      <w:pPr>
        <w:pStyle w:val="Ttulo1"/>
        <w:spacing w:before="360" w:after="240" w:line="276" w:lineRule="auto"/>
        <w:jc w:val="both"/>
        <w:rPr>
          <w:b/>
          <w:bCs/>
          <w:color w:val="000000"/>
          <w:sz w:val="24"/>
          <w:szCs w:val="24"/>
        </w:rPr>
      </w:pPr>
    </w:p>
    <w:p w14:paraId="7C795477" w14:textId="77777777" w:rsidR="000F2BF9" w:rsidRDefault="00000000">
      <w:pPr>
        <w:pStyle w:val="Ttulo1"/>
        <w:spacing w:before="360" w:after="240" w:line="276" w:lineRule="auto"/>
        <w:jc w:val="both"/>
        <w:rPr>
          <w:color w:val="000000"/>
          <w:sz w:val="24"/>
          <w:szCs w:val="24"/>
        </w:rPr>
      </w:pPr>
      <w:r>
        <w:rPr>
          <w:b/>
          <w:bCs/>
          <w:color w:val="000000"/>
          <w:sz w:val="24"/>
          <w:szCs w:val="24"/>
        </w:rPr>
        <w:lastRenderedPageBreak/>
        <w:t>SECÇÃO 11 — PLANO DE IMPLEMENTAÇÃO</w:t>
      </w:r>
    </w:p>
    <w:p w14:paraId="55AA48F3" w14:textId="77777777" w:rsidR="000F2BF9" w:rsidRDefault="00000000">
      <w:pPr>
        <w:pStyle w:val="Ttulo2"/>
        <w:spacing w:before="240" w:after="180" w:line="276" w:lineRule="auto"/>
        <w:jc w:val="both"/>
        <w:rPr>
          <w:color w:val="000000"/>
          <w:sz w:val="24"/>
          <w:szCs w:val="24"/>
        </w:rPr>
      </w:pPr>
      <w:r>
        <w:rPr>
          <w:b/>
          <w:bCs/>
          <w:color w:val="000000"/>
          <w:sz w:val="24"/>
          <w:szCs w:val="24"/>
        </w:rPr>
        <w:t>11.1. Primeiros 90 Dias</w:t>
      </w:r>
    </w:p>
    <w:p w14:paraId="00BD6587" w14:textId="77777777" w:rsidR="000F2BF9" w:rsidRDefault="00000000">
      <w:pPr>
        <w:pStyle w:val="Ttulo3"/>
        <w:spacing w:before="180" w:after="120" w:line="276" w:lineRule="auto"/>
        <w:jc w:val="both"/>
        <w:rPr>
          <w:color w:val="000000"/>
        </w:rPr>
      </w:pPr>
      <w:r>
        <w:rPr>
          <w:b/>
          <w:bCs/>
          <w:color w:val="000000"/>
        </w:rPr>
        <w:t>Dias 1-30</w:t>
      </w:r>
    </w:p>
    <w:p w14:paraId="7CEC97F3" w14:textId="77777777" w:rsidR="000F2BF9" w:rsidRDefault="00000000">
      <w:pPr>
        <w:spacing w:after="80" w:line="276" w:lineRule="auto"/>
        <w:jc w:val="both"/>
        <w:rPr>
          <w:color w:val="000000"/>
          <w:sz w:val="24"/>
          <w:szCs w:val="24"/>
        </w:rPr>
      </w:pPr>
      <w:r>
        <w:rPr>
          <w:color w:val="000000"/>
          <w:sz w:val="24"/>
          <w:szCs w:val="24"/>
        </w:rPr>
        <w:t>• Aprovação de Executivo + Assembleia do Plano de Cultura.</w:t>
      </w:r>
    </w:p>
    <w:p w14:paraId="1B8E300E" w14:textId="77777777" w:rsidR="000F2BF9" w:rsidRDefault="00000000">
      <w:pPr>
        <w:spacing w:after="80" w:line="276" w:lineRule="auto"/>
        <w:jc w:val="both"/>
        <w:rPr>
          <w:color w:val="000000"/>
          <w:sz w:val="24"/>
          <w:szCs w:val="24"/>
        </w:rPr>
      </w:pPr>
      <w:r>
        <w:rPr>
          <w:color w:val="000000"/>
          <w:sz w:val="24"/>
          <w:szCs w:val="24"/>
        </w:rPr>
        <w:t>• Lançamento de Calendário Cultural Único (versão digital e impressa).</w:t>
      </w:r>
    </w:p>
    <w:p w14:paraId="38D641F5" w14:textId="77777777" w:rsidR="000F2BF9" w:rsidRDefault="00000000">
      <w:pPr>
        <w:spacing w:after="80" w:line="276" w:lineRule="auto"/>
        <w:jc w:val="both"/>
        <w:rPr>
          <w:color w:val="000000"/>
          <w:sz w:val="24"/>
          <w:szCs w:val="24"/>
        </w:rPr>
      </w:pPr>
      <w:r>
        <w:rPr>
          <w:color w:val="000000"/>
          <w:sz w:val="24"/>
          <w:szCs w:val="24"/>
        </w:rPr>
        <w:t>• Lançamento de Newsletter Cultural (subscrição online).</w:t>
      </w:r>
    </w:p>
    <w:p w14:paraId="0EAD28AD" w14:textId="77777777" w:rsidR="000F2BF9" w:rsidRDefault="00000000">
      <w:pPr>
        <w:spacing w:after="80" w:line="276" w:lineRule="auto"/>
        <w:jc w:val="both"/>
        <w:rPr>
          <w:color w:val="000000"/>
          <w:sz w:val="24"/>
          <w:szCs w:val="24"/>
        </w:rPr>
      </w:pPr>
      <w:r>
        <w:rPr>
          <w:color w:val="000000"/>
          <w:sz w:val="24"/>
          <w:szCs w:val="24"/>
        </w:rPr>
        <w:t>• Contratação de 1 Coordenador Cultural (ou designação interna + formação).</w:t>
      </w:r>
    </w:p>
    <w:p w14:paraId="23FE3211" w14:textId="77777777" w:rsidR="000F2BF9" w:rsidRDefault="00000000">
      <w:pPr>
        <w:spacing w:after="200" w:line="276" w:lineRule="auto"/>
        <w:jc w:val="both"/>
        <w:rPr>
          <w:color w:val="000000"/>
          <w:sz w:val="24"/>
          <w:szCs w:val="24"/>
        </w:rPr>
      </w:pPr>
      <w:r>
        <w:rPr>
          <w:color w:val="000000"/>
          <w:sz w:val="24"/>
          <w:szCs w:val="24"/>
        </w:rPr>
        <w:t>• Convite a Conselho Consultivo de Cultura (primeira reunião: dia 40).</w:t>
      </w:r>
    </w:p>
    <w:p w14:paraId="69D37902" w14:textId="77777777" w:rsidR="000F2BF9" w:rsidRDefault="00000000">
      <w:pPr>
        <w:pStyle w:val="Ttulo3"/>
        <w:spacing w:before="180" w:after="120" w:line="276" w:lineRule="auto"/>
        <w:jc w:val="both"/>
        <w:rPr>
          <w:color w:val="000000"/>
        </w:rPr>
      </w:pPr>
      <w:r>
        <w:rPr>
          <w:b/>
          <w:bCs/>
          <w:color w:val="000000"/>
        </w:rPr>
        <w:t>Dias 31-60</w:t>
      </w:r>
    </w:p>
    <w:p w14:paraId="70D642D3" w14:textId="77777777" w:rsidR="000F2BF9" w:rsidRDefault="00000000">
      <w:pPr>
        <w:spacing w:after="80" w:line="276" w:lineRule="auto"/>
        <w:jc w:val="both"/>
        <w:rPr>
          <w:color w:val="000000"/>
          <w:sz w:val="24"/>
          <w:szCs w:val="24"/>
        </w:rPr>
      </w:pPr>
      <w:r>
        <w:rPr>
          <w:color w:val="000000"/>
          <w:sz w:val="24"/>
          <w:szCs w:val="24"/>
        </w:rPr>
        <w:t>• Constituição de associação instrumental (protocolo com notário).</w:t>
      </w:r>
    </w:p>
    <w:p w14:paraId="66CE9794" w14:textId="77777777" w:rsidR="000F2BF9" w:rsidRDefault="00000000">
      <w:pPr>
        <w:spacing w:after="80" w:line="276" w:lineRule="auto"/>
        <w:jc w:val="both"/>
        <w:rPr>
          <w:color w:val="000000"/>
          <w:sz w:val="24"/>
          <w:szCs w:val="24"/>
        </w:rPr>
      </w:pPr>
      <w:r>
        <w:rPr>
          <w:color w:val="000000"/>
          <w:sz w:val="24"/>
          <w:szCs w:val="24"/>
        </w:rPr>
        <w:t>• Assinatura de Protocolo UNL–JF Campolide.</w:t>
      </w:r>
    </w:p>
    <w:p w14:paraId="1E99FD95" w14:textId="77777777" w:rsidR="000F2BF9" w:rsidRDefault="00000000">
      <w:pPr>
        <w:jc w:val="both"/>
      </w:pPr>
      <w:r>
        <w:rPr>
          <w:sz w:val="24"/>
          <w:szCs w:val="24"/>
        </w:rPr>
        <w:t>• Contacto formal com Direcção do Liceu Francês Charles Lepierre e Agrupamento 263 para apresentação do Plano de Cultura e negociação de protocolos bilaterais.</w:t>
      </w:r>
    </w:p>
    <w:p w14:paraId="14A1F76D" w14:textId="77777777" w:rsidR="000F2BF9" w:rsidRDefault="00000000">
      <w:pPr>
        <w:spacing w:after="80" w:line="276" w:lineRule="auto"/>
        <w:jc w:val="both"/>
        <w:rPr>
          <w:color w:val="000000"/>
          <w:sz w:val="24"/>
          <w:szCs w:val="24"/>
        </w:rPr>
      </w:pPr>
      <w:r>
        <w:rPr>
          <w:color w:val="000000"/>
          <w:sz w:val="24"/>
          <w:szCs w:val="24"/>
        </w:rPr>
        <w:t>• Apresentação de proposta de descentralização Vila Romão à CML.</w:t>
      </w:r>
    </w:p>
    <w:p w14:paraId="249DD037" w14:textId="77777777" w:rsidR="000F2BF9" w:rsidRDefault="00000000">
      <w:pPr>
        <w:spacing w:after="80" w:line="276" w:lineRule="auto"/>
        <w:jc w:val="both"/>
        <w:rPr>
          <w:color w:val="000000"/>
          <w:sz w:val="24"/>
          <w:szCs w:val="24"/>
        </w:rPr>
      </w:pPr>
      <w:r>
        <w:rPr>
          <w:color w:val="000000"/>
          <w:sz w:val="24"/>
          <w:szCs w:val="24"/>
        </w:rPr>
        <w:t>• Lançamento de "Quartas Culturais" (piloto com 2 eventos).</w:t>
      </w:r>
    </w:p>
    <w:p w14:paraId="5549899F" w14:textId="77777777" w:rsidR="000F2BF9" w:rsidRDefault="00000000">
      <w:pPr>
        <w:spacing w:after="200" w:line="276" w:lineRule="auto"/>
        <w:jc w:val="both"/>
        <w:rPr>
          <w:color w:val="000000"/>
          <w:sz w:val="24"/>
          <w:szCs w:val="24"/>
        </w:rPr>
      </w:pPr>
      <w:r>
        <w:rPr>
          <w:color w:val="000000"/>
          <w:sz w:val="24"/>
          <w:szCs w:val="24"/>
        </w:rPr>
        <w:t>• Primeira reunião de Conselho Consultivo de Cultura.</w:t>
      </w:r>
    </w:p>
    <w:p w14:paraId="01318915" w14:textId="77777777" w:rsidR="000F2BF9" w:rsidRDefault="00000000">
      <w:pPr>
        <w:pStyle w:val="Ttulo3"/>
        <w:spacing w:before="180" w:after="120" w:line="276" w:lineRule="auto"/>
        <w:jc w:val="both"/>
        <w:rPr>
          <w:color w:val="000000"/>
        </w:rPr>
      </w:pPr>
      <w:r>
        <w:rPr>
          <w:b/>
          <w:bCs/>
          <w:color w:val="000000"/>
        </w:rPr>
        <w:t>Dias 61-90</w:t>
      </w:r>
    </w:p>
    <w:p w14:paraId="6464A8D1" w14:textId="77777777" w:rsidR="000F2BF9" w:rsidRDefault="00000000">
      <w:pPr>
        <w:spacing w:after="80" w:line="276" w:lineRule="auto"/>
        <w:jc w:val="both"/>
        <w:rPr>
          <w:color w:val="000000"/>
          <w:sz w:val="24"/>
          <w:szCs w:val="24"/>
        </w:rPr>
      </w:pPr>
      <w:r>
        <w:rPr>
          <w:color w:val="000000"/>
          <w:sz w:val="24"/>
          <w:szCs w:val="24"/>
        </w:rPr>
        <w:t>• Piloto de "Ciclo de Bairro" em 1 zona (Calçada dos Mestres).</w:t>
      </w:r>
    </w:p>
    <w:p w14:paraId="04AD50FE" w14:textId="77777777" w:rsidR="000F2BF9" w:rsidRDefault="00000000">
      <w:pPr>
        <w:spacing w:after="80" w:line="276" w:lineRule="auto"/>
        <w:jc w:val="both"/>
        <w:rPr>
          <w:color w:val="000000"/>
          <w:sz w:val="24"/>
          <w:szCs w:val="24"/>
        </w:rPr>
      </w:pPr>
      <w:r>
        <w:rPr>
          <w:color w:val="000000"/>
          <w:sz w:val="24"/>
          <w:szCs w:val="24"/>
        </w:rPr>
        <w:t>• Abertura de inscrições para Clubes Criativos (piloto com 2 clubes).</w:t>
      </w:r>
    </w:p>
    <w:p w14:paraId="0808D0E8" w14:textId="77777777" w:rsidR="000F2BF9" w:rsidRDefault="00000000">
      <w:pPr>
        <w:spacing w:after="80" w:line="276" w:lineRule="auto"/>
        <w:jc w:val="both"/>
        <w:rPr>
          <w:color w:val="000000"/>
          <w:sz w:val="24"/>
          <w:szCs w:val="24"/>
        </w:rPr>
      </w:pPr>
      <w:r>
        <w:rPr>
          <w:color w:val="000000"/>
          <w:sz w:val="24"/>
          <w:szCs w:val="24"/>
        </w:rPr>
        <w:t>• Lançamento de Passaporte Cultural (beta digital).</w:t>
      </w:r>
    </w:p>
    <w:p w14:paraId="55430356" w14:textId="77777777" w:rsidR="000F2BF9" w:rsidRDefault="00000000">
      <w:pPr>
        <w:jc w:val="both"/>
      </w:pPr>
      <w:r>
        <w:rPr>
          <w:sz w:val="24"/>
          <w:szCs w:val="24"/>
        </w:rPr>
        <w:t>• Lançamento do Mapa de Locações de Campolide (versão digital beta).</w:t>
      </w:r>
    </w:p>
    <w:p w14:paraId="06E3D6C8" w14:textId="77777777" w:rsidR="000F2BF9" w:rsidRDefault="00000000">
      <w:pPr>
        <w:jc w:val="both"/>
      </w:pPr>
      <w:r>
        <w:rPr>
          <w:sz w:val="24"/>
          <w:szCs w:val="24"/>
        </w:rPr>
        <w:t>• Primeira sessão de apresentação do Plano de Cultura às comunidades escolares (piloto com 1 escola).</w:t>
      </w:r>
    </w:p>
    <w:p w14:paraId="6DB376A4" w14:textId="77777777" w:rsidR="000F2BF9" w:rsidRDefault="00000000">
      <w:pPr>
        <w:spacing w:after="80" w:line="276" w:lineRule="auto"/>
        <w:jc w:val="both"/>
        <w:rPr>
          <w:color w:val="000000"/>
          <w:sz w:val="24"/>
          <w:szCs w:val="24"/>
        </w:rPr>
      </w:pPr>
      <w:r>
        <w:rPr>
          <w:color w:val="000000"/>
          <w:sz w:val="24"/>
          <w:szCs w:val="24"/>
        </w:rPr>
        <w:t>• Convite a artistas para "Palco Móvel" (2-3 apresentações em Junho).</w:t>
      </w:r>
    </w:p>
    <w:p w14:paraId="18DB766E" w14:textId="77777777" w:rsidR="000F2BF9" w:rsidRDefault="00000000">
      <w:pPr>
        <w:spacing w:after="200" w:line="276" w:lineRule="auto"/>
        <w:jc w:val="both"/>
        <w:rPr>
          <w:color w:val="000000"/>
          <w:sz w:val="24"/>
          <w:szCs w:val="24"/>
        </w:rPr>
      </w:pPr>
      <w:r>
        <w:rPr>
          <w:color w:val="000000"/>
          <w:sz w:val="24"/>
          <w:szCs w:val="24"/>
        </w:rPr>
        <w:t>• Primeiro Relatório de Progresso (comunicado internamente).</w:t>
      </w:r>
    </w:p>
    <w:p w14:paraId="365B0F63" w14:textId="77777777" w:rsidR="000F2BF9" w:rsidRDefault="00000000">
      <w:pPr>
        <w:pStyle w:val="Ttulo2"/>
        <w:spacing w:before="240" w:after="180" w:line="276" w:lineRule="auto"/>
        <w:jc w:val="both"/>
        <w:rPr>
          <w:color w:val="000000"/>
          <w:sz w:val="24"/>
          <w:szCs w:val="24"/>
        </w:rPr>
      </w:pPr>
      <w:r>
        <w:rPr>
          <w:b/>
          <w:bCs/>
          <w:color w:val="000000"/>
          <w:sz w:val="24"/>
          <w:szCs w:val="24"/>
        </w:rPr>
        <w:t>11.2. Ano 1 (2026) — Macro-Metas por Semestre</w:t>
      </w:r>
    </w:p>
    <w:p w14:paraId="5E6A0FFF" w14:textId="77777777" w:rsidR="000F2BF9" w:rsidRDefault="00000000">
      <w:pPr>
        <w:pStyle w:val="Ttulo3"/>
        <w:spacing w:before="180" w:after="120" w:line="276" w:lineRule="auto"/>
        <w:jc w:val="both"/>
        <w:rPr>
          <w:color w:val="000000"/>
        </w:rPr>
      </w:pPr>
      <w:r>
        <w:rPr>
          <w:b/>
          <w:bCs/>
          <w:color w:val="000000"/>
        </w:rPr>
        <w:t>Semestre 1 (Jan–Jun)</w:t>
      </w:r>
    </w:p>
    <w:p w14:paraId="25F48AF8" w14:textId="77777777" w:rsidR="000F2BF9" w:rsidRDefault="00000000">
      <w:pPr>
        <w:spacing w:after="120" w:line="276" w:lineRule="auto"/>
        <w:jc w:val="both"/>
        <w:rPr>
          <w:color w:val="000000"/>
          <w:sz w:val="24"/>
          <w:szCs w:val="24"/>
        </w:rPr>
      </w:pPr>
      <w:r>
        <w:rPr>
          <w:color w:val="000000"/>
          <w:sz w:val="24"/>
          <w:szCs w:val="24"/>
        </w:rPr>
        <w:t>Estrutura operativa montada. Calendário publicado. Primeiros 20-25 eventos realizados. Conselho Consultivo funcionando em ritmo trimestral. Protocolo UNL assinado. Proposta Vila Romão em discussão com CML.</w:t>
      </w:r>
    </w:p>
    <w:p w14:paraId="31842410" w14:textId="77777777" w:rsidR="000F2BF9" w:rsidRDefault="00000000">
      <w:pPr>
        <w:pStyle w:val="Ttulo3"/>
        <w:spacing w:before="180" w:after="120" w:line="276" w:lineRule="auto"/>
        <w:jc w:val="both"/>
        <w:rPr>
          <w:color w:val="000000"/>
        </w:rPr>
      </w:pPr>
      <w:r>
        <w:rPr>
          <w:b/>
          <w:bCs/>
          <w:color w:val="000000"/>
        </w:rPr>
        <w:t>Semestre 2 (Jul–Dez)</w:t>
      </w:r>
    </w:p>
    <w:p w14:paraId="356836BB" w14:textId="77777777" w:rsidR="000F2BF9" w:rsidRDefault="00000000">
      <w:pPr>
        <w:spacing w:after="120" w:line="276" w:lineRule="auto"/>
        <w:jc w:val="both"/>
        <w:rPr>
          <w:color w:val="000000"/>
          <w:sz w:val="24"/>
          <w:szCs w:val="24"/>
        </w:rPr>
      </w:pPr>
      <w:r>
        <w:rPr>
          <w:color w:val="000000"/>
          <w:sz w:val="24"/>
          <w:szCs w:val="24"/>
        </w:rPr>
        <w:t>Piloto de Plano de Audição (1 escola). Iniciar Arquivo Oral (20 testemunhos recolhidos). Ciclo de Bairro em 2 zonas. Noites Culturais de Campolide realizadas. Passaporte Cultural em versão estável. Relatório Anual com métricas.</w:t>
      </w:r>
    </w:p>
    <w:p w14:paraId="7A087142" w14:textId="77777777" w:rsidR="000F2BF9" w:rsidRDefault="00000000">
      <w:pPr>
        <w:pStyle w:val="Ttulo2"/>
        <w:spacing w:before="240" w:after="180" w:line="276" w:lineRule="auto"/>
        <w:jc w:val="both"/>
        <w:rPr>
          <w:color w:val="000000"/>
          <w:sz w:val="24"/>
          <w:szCs w:val="24"/>
        </w:rPr>
      </w:pPr>
      <w:r>
        <w:rPr>
          <w:b/>
          <w:bCs/>
          <w:color w:val="000000"/>
          <w:sz w:val="24"/>
          <w:szCs w:val="24"/>
        </w:rPr>
        <w:lastRenderedPageBreak/>
        <w:t>11.3. Anos 2-5 — Orientações por Macro-Metas</w:t>
      </w:r>
    </w:p>
    <w:p w14:paraId="30EDDC33" w14:textId="77777777" w:rsidR="000F2BF9" w:rsidRDefault="00000000">
      <w:pPr>
        <w:pStyle w:val="Ttulo3"/>
        <w:spacing w:before="180" w:after="120" w:line="276" w:lineRule="auto"/>
        <w:jc w:val="both"/>
        <w:rPr>
          <w:color w:val="000000"/>
        </w:rPr>
      </w:pPr>
      <w:r>
        <w:rPr>
          <w:b/>
          <w:bCs/>
          <w:color w:val="000000"/>
        </w:rPr>
        <w:t>2027 — Escala</w:t>
      </w:r>
    </w:p>
    <w:p w14:paraId="302567AC" w14:textId="77777777" w:rsidR="000F2BF9" w:rsidRDefault="00000000">
      <w:pPr>
        <w:spacing w:after="120" w:line="276" w:lineRule="auto"/>
        <w:jc w:val="both"/>
        <w:rPr>
          <w:color w:val="000000"/>
          <w:sz w:val="24"/>
          <w:szCs w:val="24"/>
        </w:rPr>
      </w:pPr>
      <w:r>
        <w:rPr>
          <w:sz w:val="24"/>
          <w:szCs w:val="24"/>
        </w:rPr>
        <w:t>Plano de Audição em 3 escolas. Ciclo de Bairro em 3 zonas. Candidaturas a Europa Criativa (Arquivo Oral, Educação). Primeiro Relatório de Impacto robusto. Protocolo tripartido JFCA–NOVA–Liceu Francês operacional. Mapa de Locações em versão impressa distribuído a produtoras. Lançamento do selo «Filmado em Campolide». Primeiro Festival de Cinema de Proximidade.</w:t>
      </w:r>
    </w:p>
    <w:p w14:paraId="2606EE7A" w14:textId="77777777" w:rsidR="000F2BF9" w:rsidRDefault="00000000">
      <w:pPr>
        <w:pStyle w:val="Ttulo3"/>
        <w:spacing w:before="180" w:after="120" w:line="276" w:lineRule="auto"/>
        <w:jc w:val="both"/>
        <w:rPr>
          <w:color w:val="000000"/>
        </w:rPr>
      </w:pPr>
      <w:r>
        <w:rPr>
          <w:b/>
          <w:bCs/>
          <w:color w:val="000000"/>
        </w:rPr>
        <w:t>2028 — Maturidade</w:t>
      </w:r>
    </w:p>
    <w:p w14:paraId="72F7929D" w14:textId="0D8EA5D8" w:rsidR="000F2BF9" w:rsidRDefault="00000000">
      <w:pPr>
        <w:spacing w:after="120" w:line="276" w:lineRule="auto"/>
        <w:jc w:val="both"/>
        <w:rPr>
          <w:color w:val="000000"/>
          <w:sz w:val="24"/>
          <w:szCs w:val="24"/>
        </w:rPr>
      </w:pPr>
      <w:r>
        <w:rPr>
          <w:sz w:val="24"/>
          <w:szCs w:val="24"/>
        </w:rPr>
        <w:t xml:space="preserve">Operacionalização completa de Vila Romão (se descentralizado). Plano de Audição em 6-8 escolas. </w:t>
      </w:r>
      <w:r w:rsidR="006C0F5B">
        <w:rPr>
          <w:sz w:val="24"/>
          <w:szCs w:val="24"/>
        </w:rPr>
        <w:t>Equipas de Proximidade Cultural</w:t>
      </w:r>
      <w:r>
        <w:rPr>
          <w:sz w:val="24"/>
          <w:szCs w:val="24"/>
        </w:rPr>
        <w:t xml:space="preserve"> em regime permanente. Roteiros Patrimoniais concluídos. Rede Escolar de Proximidade em pleno funcionamento com todas as escolas do território. Programa Novos Artistas consolidado com 2.ª edição. Posicionamento junto da Film Commission Portugal como destino preferencial de rodagem.</w:t>
      </w:r>
    </w:p>
    <w:p w14:paraId="1EC07824" w14:textId="77777777" w:rsidR="000F2BF9" w:rsidRDefault="00000000">
      <w:pPr>
        <w:pStyle w:val="Ttulo3"/>
        <w:spacing w:before="180" w:after="120" w:line="276" w:lineRule="auto"/>
        <w:jc w:val="both"/>
        <w:rPr>
          <w:color w:val="000000"/>
        </w:rPr>
      </w:pPr>
      <w:r>
        <w:rPr>
          <w:b/>
          <w:bCs/>
          <w:color w:val="000000"/>
        </w:rPr>
        <w:t>2029 — Consolidação</w:t>
      </w:r>
    </w:p>
    <w:p w14:paraId="58CDAE28" w14:textId="77777777" w:rsidR="000F2BF9" w:rsidRDefault="00000000">
      <w:pPr>
        <w:spacing w:after="120" w:line="276" w:lineRule="auto"/>
        <w:jc w:val="both"/>
        <w:rPr>
          <w:color w:val="000000"/>
          <w:sz w:val="24"/>
          <w:szCs w:val="24"/>
        </w:rPr>
      </w:pPr>
      <w:r>
        <w:rPr>
          <w:color w:val="000000"/>
          <w:sz w:val="24"/>
          <w:szCs w:val="24"/>
        </w:rPr>
        <w:t>Impacto verificável em 3 indicadores-chave (participação, inclusão, co-produção). Plano revisto com envolvimento comunitário. Base para próximo mandato.</w:t>
      </w:r>
    </w:p>
    <w:p w14:paraId="659F0D65" w14:textId="77777777" w:rsidR="000F2BF9" w:rsidRDefault="00000000">
      <w:pPr>
        <w:pStyle w:val="Ttulo3"/>
        <w:spacing w:before="180" w:after="120" w:line="276" w:lineRule="auto"/>
        <w:jc w:val="both"/>
        <w:rPr>
          <w:color w:val="000000"/>
        </w:rPr>
      </w:pPr>
      <w:r>
        <w:rPr>
          <w:b/>
          <w:bCs/>
          <w:color w:val="000000"/>
        </w:rPr>
        <w:t>2030 — Avaliação e Legado</w:t>
      </w:r>
    </w:p>
    <w:p w14:paraId="21D1C5DE" w14:textId="77777777" w:rsidR="000F2BF9" w:rsidRDefault="00000000">
      <w:pPr>
        <w:spacing w:after="120" w:line="276" w:lineRule="auto"/>
        <w:jc w:val="both"/>
        <w:rPr>
          <w:color w:val="000000"/>
          <w:sz w:val="24"/>
          <w:szCs w:val="24"/>
        </w:rPr>
      </w:pPr>
      <w:r>
        <w:rPr>
          <w:color w:val="000000"/>
          <w:sz w:val="24"/>
          <w:szCs w:val="24"/>
        </w:rPr>
        <w:t xml:space="preserve">Avaliação externa independente. Publicação de Relatório de Impacto 2026–2030. Transferência de propriedade do plano. Recomendações para próxima década. </w:t>
      </w:r>
    </w:p>
    <w:tbl>
      <w:tblPr>
        <w:tblStyle w:val="a2"/>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0F2BF9" w14:paraId="3F55DD84" w14:textId="77777777">
        <w:tc>
          <w:tcPr>
            <w:tcW w:w="2254" w:type="dxa"/>
            <w:shd w:val="clear" w:color="auto" w:fill="2E75B6"/>
            <w:tcMar>
              <w:top w:w="80" w:type="dxa"/>
              <w:left w:w="80" w:type="dxa"/>
              <w:bottom w:w="80" w:type="dxa"/>
              <w:right w:w="80" w:type="dxa"/>
            </w:tcMar>
          </w:tcPr>
          <w:p w14:paraId="07A097E4"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36EFA8D2"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232C5376"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768AA12B" w14:textId="77777777" w:rsidR="000F2BF9" w:rsidRDefault="000F2BF9">
            <w:pPr>
              <w:spacing w:line="276" w:lineRule="auto"/>
              <w:jc w:val="both"/>
              <w:rPr>
                <w:color w:val="000000"/>
                <w:sz w:val="24"/>
                <w:szCs w:val="24"/>
              </w:rPr>
            </w:pPr>
          </w:p>
        </w:tc>
      </w:tr>
      <w:tr w:rsidR="000F2BF9" w14:paraId="2D70A2F5" w14:textId="77777777">
        <w:tc>
          <w:tcPr>
            <w:tcW w:w="2254" w:type="dxa"/>
            <w:tcMar>
              <w:top w:w="80" w:type="dxa"/>
              <w:left w:w="80" w:type="dxa"/>
              <w:bottom w:w="80" w:type="dxa"/>
              <w:right w:w="80" w:type="dxa"/>
            </w:tcMar>
          </w:tcPr>
          <w:p w14:paraId="5C1FE432"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E824ACC"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777C5EE1"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7950D7B8" w14:textId="77777777" w:rsidR="000F2BF9" w:rsidRDefault="000F2BF9">
            <w:pPr>
              <w:spacing w:line="276" w:lineRule="auto"/>
              <w:jc w:val="both"/>
              <w:rPr>
                <w:color w:val="000000"/>
                <w:sz w:val="24"/>
                <w:szCs w:val="24"/>
              </w:rPr>
            </w:pPr>
          </w:p>
        </w:tc>
      </w:tr>
      <w:tr w:rsidR="000F2BF9" w14:paraId="32280F55" w14:textId="77777777">
        <w:tc>
          <w:tcPr>
            <w:tcW w:w="2254" w:type="dxa"/>
            <w:tcMar>
              <w:top w:w="80" w:type="dxa"/>
              <w:left w:w="80" w:type="dxa"/>
              <w:bottom w:w="80" w:type="dxa"/>
              <w:right w:w="80" w:type="dxa"/>
            </w:tcMar>
          </w:tcPr>
          <w:p w14:paraId="5528673F"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0A0DB85A"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B660DB7"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25290817" w14:textId="77777777" w:rsidR="000F2BF9" w:rsidRDefault="000F2BF9">
            <w:pPr>
              <w:spacing w:line="276" w:lineRule="auto"/>
              <w:jc w:val="both"/>
              <w:rPr>
                <w:color w:val="000000"/>
                <w:sz w:val="24"/>
                <w:szCs w:val="24"/>
              </w:rPr>
            </w:pPr>
          </w:p>
        </w:tc>
      </w:tr>
      <w:tr w:rsidR="000F2BF9" w14:paraId="5A5C6953" w14:textId="77777777">
        <w:tc>
          <w:tcPr>
            <w:tcW w:w="2254" w:type="dxa"/>
            <w:tcMar>
              <w:top w:w="80" w:type="dxa"/>
              <w:left w:w="80" w:type="dxa"/>
              <w:bottom w:w="80" w:type="dxa"/>
              <w:right w:w="80" w:type="dxa"/>
            </w:tcMar>
          </w:tcPr>
          <w:p w14:paraId="45E0F377"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61E8EFEC"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0492CD1"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52491FF9" w14:textId="77777777" w:rsidR="000F2BF9" w:rsidRDefault="000F2BF9">
            <w:pPr>
              <w:spacing w:line="276" w:lineRule="auto"/>
              <w:jc w:val="both"/>
              <w:rPr>
                <w:color w:val="000000"/>
                <w:sz w:val="24"/>
                <w:szCs w:val="24"/>
              </w:rPr>
            </w:pPr>
          </w:p>
        </w:tc>
      </w:tr>
      <w:tr w:rsidR="000F2BF9" w14:paraId="7DAD1A52" w14:textId="77777777">
        <w:tc>
          <w:tcPr>
            <w:tcW w:w="2254" w:type="dxa"/>
            <w:tcMar>
              <w:top w:w="80" w:type="dxa"/>
              <w:left w:w="80" w:type="dxa"/>
              <w:bottom w:w="80" w:type="dxa"/>
              <w:right w:w="80" w:type="dxa"/>
            </w:tcMar>
          </w:tcPr>
          <w:p w14:paraId="26417523"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38378D57"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6362356"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25F68731" w14:textId="77777777" w:rsidR="000F2BF9" w:rsidRDefault="000F2BF9">
            <w:pPr>
              <w:spacing w:line="276" w:lineRule="auto"/>
              <w:jc w:val="both"/>
              <w:rPr>
                <w:color w:val="000000"/>
                <w:sz w:val="24"/>
                <w:szCs w:val="24"/>
              </w:rPr>
            </w:pPr>
          </w:p>
        </w:tc>
      </w:tr>
    </w:tbl>
    <w:p w14:paraId="74D7AC7A" w14:textId="77777777" w:rsidR="000F2BF9" w:rsidRDefault="00000000">
      <w:pPr>
        <w:pStyle w:val="Ttulo3"/>
        <w:spacing w:before="180" w:after="120" w:line="276" w:lineRule="auto"/>
        <w:jc w:val="both"/>
        <w:rPr>
          <w:color w:val="000000"/>
        </w:rPr>
      </w:pPr>
      <w:r>
        <w:rPr>
          <w:b/>
          <w:bCs/>
          <w:color w:val="000000"/>
        </w:rPr>
        <w:t>C. Educação Cultural</w:t>
      </w:r>
    </w:p>
    <w:tbl>
      <w:tblPr>
        <w:tblStyle w:val="a3"/>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0F2BF9" w14:paraId="3463BDB9" w14:textId="77777777">
        <w:tc>
          <w:tcPr>
            <w:tcW w:w="2254" w:type="dxa"/>
            <w:shd w:val="clear" w:color="auto" w:fill="2E75B6"/>
            <w:tcMar>
              <w:top w:w="80" w:type="dxa"/>
              <w:left w:w="80" w:type="dxa"/>
              <w:bottom w:w="80" w:type="dxa"/>
              <w:right w:w="80" w:type="dxa"/>
            </w:tcMar>
          </w:tcPr>
          <w:p w14:paraId="1100CBB8"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66940E02"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58EA5D75"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32103F93" w14:textId="77777777" w:rsidR="000F2BF9" w:rsidRDefault="000F2BF9">
            <w:pPr>
              <w:spacing w:line="276" w:lineRule="auto"/>
              <w:jc w:val="both"/>
              <w:rPr>
                <w:color w:val="000000"/>
                <w:sz w:val="24"/>
                <w:szCs w:val="24"/>
              </w:rPr>
            </w:pPr>
          </w:p>
        </w:tc>
      </w:tr>
      <w:tr w:rsidR="000F2BF9" w14:paraId="03C64154" w14:textId="77777777">
        <w:tc>
          <w:tcPr>
            <w:tcW w:w="2254" w:type="dxa"/>
            <w:tcMar>
              <w:top w:w="80" w:type="dxa"/>
              <w:left w:w="80" w:type="dxa"/>
              <w:bottom w:w="80" w:type="dxa"/>
              <w:right w:w="80" w:type="dxa"/>
            </w:tcMar>
          </w:tcPr>
          <w:p w14:paraId="71723B72"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65F6B11"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559B3F52"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3FD905F4" w14:textId="77777777" w:rsidR="000F2BF9" w:rsidRDefault="000F2BF9">
            <w:pPr>
              <w:spacing w:line="276" w:lineRule="auto"/>
              <w:jc w:val="both"/>
              <w:rPr>
                <w:color w:val="000000"/>
                <w:sz w:val="24"/>
                <w:szCs w:val="24"/>
              </w:rPr>
            </w:pPr>
          </w:p>
        </w:tc>
      </w:tr>
      <w:tr w:rsidR="000F2BF9" w14:paraId="2751BC94" w14:textId="77777777">
        <w:tc>
          <w:tcPr>
            <w:tcW w:w="2254" w:type="dxa"/>
            <w:tcMar>
              <w:top w:w="80" w:type="dxa"/>
              <w:left w:w="80" w:type="dxa"/>
              <w:bottom w:w="80" w:type="dxa"/>
              <w:right w:w="80" w:type="dxa"/>
            </w:tcMar>
          </w:tcPr>
          <w:p w14:paraId="67C4E544"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079C52EC"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1325ECD2"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30FAF9E6" w14:textId="77777777" w:rsidR="000F2BF9" w:rsidRDefault="000F2BF9">
            <w:pPr>
              <w:spacing w:line="276" w:lineRule="auto"/>
              <w:jc w:val="both"/>
              <w:rPr>
                <w:color w:val="000000"/>
                <w:sz w:val="24"/>
                <w:szCs w:val="24"/>
              </w:rPr>
            </w:pPr>
          </w:p>
        </w:tc>
      </w:tr>
      <w:tr w:rsidR="000F2BF9" w14:paraId="43148FC4" w14:textId="77777777">
        <w:tc>
          <w:tcPr>
            <w:tcW w:w="2254" w:type="dxa"/>
            <w:tcMar>
              <w:top w:w="80" w:type="dxa"/>
              <w:left w:w="80" w:type="dxa"/>
              <w:bottom w:w="80" w:type="dxa"/>
              <w:right w:w="80" w:type="dxa"/>
            </w:tcMar>
          </w:tcPr>
          <w:p w14:paraId="05BC534F"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24D4B380"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0EF6F904"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33BBB4D1" w14:textId="77777777" w:rsidR="000F2BF9" w:rsidRDefault="000F2BF9">
            <w:pPr>
              <w:spacing w:line="276" w:lineRule="auto"/>
              <w:jc w:val="both"/>
              <w:rPr>
                <w:color w:val="000000"/>
                <w:sz w:val="24"/>
                <w:szCs w:val="24"/>
              </w:rPr>
            </w:pPr>
          </w:p>
        </w:tc>
      </w:tr>
      <w:tr w:rsidR="000F2BF9" w14:paraId="0C30FD76" w14:textId="77777777">
        <w:tc>
          <w:tcPr>
            <w:tcW w:w="2254" w:type="dxa"/>
            <w:tcMar>
              <w:top w:w="80" w:type="dxa"/>
              <w:left w:w="80" w:type="dxa"/>
              <w:bottom w:w="80" w:type="dxa"/>
              <w:right w:w="80" w:type="dxa"/>
            </w:tcMar>
          </w:tcPr>
          <w:p w14:paraId="06DC23E1"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65921C4"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64712A6D"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647589B6" w14:textId="77777777" w:rsidR="000F2BF9" w:rsidRDefault="000F2BF9">
            <w:pPr>
              <w:spacing w:line="276" w:lineRule="auto"/>
              <w:jc w:val="both"/>
              <w:rPr>
                <w:color w:val="000000"/>
                <w:sz w:val="24"/>
                <w:szCs w:val="24"/>
              </w:rPr>
            </w:pPr>
          </w:p>
        </w:tc>
      </w:tr>
    </w:tbl>
    <w:p w14:paraId="48B1E968" w14:textId="77777777" w:rsidR="00A225F6" w:rsidRDefault="00A225F6">
      <w:pPr>
        <w:pStyle w:val="Ttulo3"/>
        <w:spacing w:before="180" w:after="120" w:line="276" w:lineRule="auto"/>
        <w:jc w:val="both"/>
        <w:rPr>
          <w:b/>
          <w:bCs/>
          <w:color w:val="000000"/>
        </w:rPr>
      </w:pPr>
    </w:p>
    <w:p w14:paraId="7120A400" w14:textId="77777777" w:rsidR="00A225F6" w:rsidRDefault="00A225F6">
      <w:pPr>
        <w:pStyle w:val="Ttulo3"/>
        <w:spacing w:before="180" w:after="120" w:line="276" w:lineRule="auto"/>
        <w:jc w:val="both"/>
        <w:rPr>
          <w:b/>
          <w:bCs/>
          <w:color w:val="000000"/>
        </w:rPr>
      </w:pPr>
    </w:p>
    <w:p w14:paraId="4E785263" w14:textId="6C5417C4" w:rsidR="000F2BF9" w:rsidRDefault="00000000">
      <w:pPr>
        <w:pStyle w:val="Ttulo3"/>
        <w:spacing w:before="180" w:after="120" w:line="276" w:lineRule="auto"/>
        <w:jc w:val="both"/>
        <w:rPr>
          <w:color w:val="000000"/>
        </w:rPr>
      </w:pPr>
      <w:r>
        <w:rPr>
          <w:b/>
          <w:bCs/>
          <w:color w:val="000000"/>
        </w:rPr>
        <w:lastRenderedPageBreak/>
        <w:t>D. Inclusão</w:t>
      </w:r>
    </w:p>
    <w:tbl>
      <w:tblPr>
        <w:tblStyle w:val="a4"/>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0F2BF9" w14:paraId="6BB15091" w14:textId="77777777">
        <w:tc>
          <w:tcPr>
            <w:tcW w:w="2254" w:type="dxa"/>
            <w:shd w:val="clear" w:color="auto" w:fill="2E75B6"/>
            <w:tcMar>
              <w:top w:w="80" w:type="dxa"/>
              <w:left w:w="80" w:type="dxa"/>
              <w:bottom w:w="80" w:type="dxa"/>
              <w:right w:w="80" w:type="dxa"/>
            </w:tcMar>
          </w:tcPr>
          <w:p w14:paraId="78FD747B"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2E6A8EB1"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48F0E774"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5CEC2E19" w14:textId="77777777" w:rsidR="000F2BF9" w:rsidRDefault="000F2BF9">
            <w:pPr>
              <w:spacing w:line="276" w:lineRule="auto"/>
              <w:jc w:val="both"/>
              <w:rPr>
                <w:color w:val="000000"/>
                <w:sz w:val="24"/>
                <w:szCs w:val="24"/>
              </w:rPr>
            </w:pPr>
          </w:p>
        </w:tc>
      </w:tr>
      <w:tr w:rsidR="000F2BF9" w14:paraId="0FA9156F" w14:textId="77777777">
        <w:tc>
          <w:tcPr>
            <w:tcW w:w="2254" w:type="dxa"/>
            <w:tcMar>
              <w:top w:w="80" w:type="dxa"/>
              <w:left w:w="80" w:type="dxa"/>
              <w:bottom w:w="80" w:type="dxa"/>
              <w:right w:w="80" w:type="dxa"/>
            </w:tcMar>
          </w:tcPr>
          <w:p w14:paraId="0C6CC291"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370D9C4"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5B5F0AAB"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6829337C" w14:textId="77777777" w:rsidR="000F2BF9" w:rsidRDefault="000F2BF9">
            <w:pPr>
              <w:spacing w:line="276" w:lineRule="auto"/>
              <w:jc w:val="both"/>
              <w:rPr>
                <w:color w:val="000000"/>
                <w:sz w:val="24"/>
                <w:szCs w:val="24"/>
              </w:rPr>
            </w:pPr>
          </w:p>
        </w:tc>
      </w:tr>
      <w:tr w:rsidR="000F2BF9" w14:paraId="44D053C5" w14:textId="77777777">
        <w:tc>
          <w:tcPr>
            <w:tcW w:w="2254" w:type="dxa"/>
            <w:tcMar>
              <w:top w:w="80" w:type="dxa"/>
              <w:left w:w="80" w:type="dxa"/>
              <w:bottom w:w="80" w:type="dxa"/>
              <w:right w:w="80" w:type="dxa"/>
            </w:tcMar>
          </w:tcPr>
          <w:p w14:paraId="64A800B0"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1C2F5713"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5F2C4666"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095905F" w14:textId="77777777" w:rsidR="000F2BF9" w:rsidRDefault="000F2BF9">
            <w:pPr>
              <w:spacing w:line="276" w:lineRule="auto"/>
              <w:jc w:val="both"/>
              <w:rPr>
                <w:color w:val="000000"/>
                <w:sz w:val="24"/>
                <w:szCs w:val="24"/>
              </w:rPr>
            </w:pPr>
          </w:p>
        </w:tc>
      </w:tr>
      <w:tr w:rsidR="000F2BF9" w14:paraId="658FFD87" w14:textId="77777777">
        <w:tc>
          <w:tcPr>
            <w:tcW w:w="2254" w:type="dxa"/>
            <w:tcMar>
              <w:top w:w="80" w:type="dxa"/>
              <w:left w:w="80" w:type="dxa"/>
              <w:bottom w:w="80" w:type="dxa"/>
              <w:right w:w="80" w:type="dxa"/>
            </w:tcMar>
          </w:tcPr>
          <w:p w14:paraId="072A7C72"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03F4C6A8"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6075D912"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241570AA" w14:textId="77777777" w:rsidR="000F2BF9" w:rsidRDefault="000F2BF9">
            <w:pPr>
              <w:spacing w:line="276" w:lineRule="auto"/>
              <w:jc w:val="both"/>
              <w:rPr>
                <w:color w:val="000000"/>
                <w:sz w:val="24"/>
                <w:szCs w:val="24"/>
              </w:rPr>
            </w:pPr>
          </w:p>
        </w:tc>
      </w:tr>
    </w:tbl>
    <w:p w14:paraId="5FFE00BA" w14:textId="77777777" w:rsidR="000F2BF9" w:rsidRDefault="00000000">
      <w:pPr>
        <w:pStyle w:val="Ttulo3"/>
        <w:spacing w:before="180" w:after="120" w:line="276" w:lineRule="auto"/>
        <w:jc w:val="both"/>
        <w:rPr>
          <w:color w:val="000000"/>
        </w:rPr>
      </w:pPr>
      <w:r>
        <w:rPr>
          <w:b/>
          <w:bCs/>
          <w:color w:val="000000"/>
        </w:rPr>
        <w:t>E. Comunicação e Alcance</w:t>
      </w:r>
    </w:p>
    <w:tbl>
      <w:tblPr>
        <w:tblStyle w:val="a5"/>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0F2BF9" w14:paraId="72C1A57D" w14:textId="77777777">
        <w:tc>
          <w:tcPr>
            <w:tcW w:w="2254" w:type="dxa"/>
            <w:shd w:val="clear" w:color="auto" w:fill="2E75B6"/>
            <w:tcMar>
              <w:top w:w="80" w:type="dxa"/>
              <w:left w:w="80" w:type="dxa"/>
              <w:bottom w:w="80" w:type="dxa"/>
              <w:right w:w="80" w:type="dxa"/>
            </w:tcMar>
          </w:tcPr>
          <w:p w14:paraId="2E6ED3DC"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6CC27529"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7B15A8B7"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08F67A62" w14:textId="77777777" w:rsidR="000F2BF9" w:rsidRDefault="000F2BF9">
            <w:pPr>
              <w:spacing w:line="276" w:lineRule="auto"/>
              <w:jc w:val="both"/>
              <w:rPr>
                <w:color w:val="000000"/>
                <w:sz w:val="24"/>
                <w:szCs w:val="24"/>
              </w:rPr>
            </w:pPr>
          </w:p>
        </w:tc>
      </w:tr>
      <w:tr w:rsidR="000F2BF9" w14:paraId="36C58C76" w14:textId="77777777">
        <w:tc>
          <w:tcPr>
            <w:tcW w:w="2254" w:type="dxa"/>
            <w:tcMar>
              <w:top w:w="80" w:type="dxa"/>
              <w:left w:w="80" w:type="dxa"/>
              <w:bottom w:w="80" w:type="dxa"/>
              <w:right w:w="80" w:type="dxa"/>
            </w:tcMar>
          </w:tcPr>
          <w:p w14:paraId="09F6ACD7"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57517478"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6AEDFA8E"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6B2070E" w14:textId="77777777" w:rsidR="000F2BF9" w:rsidRDefault="000F2BF9">
            <w:pPr>
              <w:spacing w:line="276" w:lineRule="auto"/>
              <w:jc w:val="both"/>
              <w:rPr>
                <w:color w:val="000000"/>
                <w:sz w:val="24"/>
                <w:szCs w:val="24"/>
              </w:rPr>
            </w:pPr>
          </w:p>
        </w:tc>
      </w:tr>
      <w:tr w:rsidR="000F2BF9" w14:paraId="3C404944" w14:textId="77777777">
        <w:tc>
          <w:tcPr>
            <w:tcW w:w="2254" w:type="dxa"/>
            <w:tcMar>
              <w:top w:w="80" w:type="dxa"/>
              <w:left w:w="80" w:type="dxa"/>
              <w:bottom w:w="80" w:type="dxa"/>
              <w:right w:w="80" w:type="dxa"/>
            </w:tcMar>
          </w:tcPr>
          <w:p w14:paraId="53AA65AE"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B0BA3BF"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1895A092"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3F3DADC6" w14:textId="77777777" w:rsidR="000F2BF9" w:rsidRDefault="000F2BF9">
            <w:pPr>
              <w:spacing w:line="276" w:lineRule="auto"/>
              <w:jc w:val="both"/>
              <w:rPr>
                <w:color w:val="000000"/>
                <w:sz w:val="24"/>
                <w:szCs w:val="24"/>
              </w:rPr>
            </w:pPr>
          </w:p>
        </w:tc>
      </w:tr>
      <w:tr w:rsidR="000F2BF9" w14:paraId="2ECD5B3D" w14:textId="77777777">
        <w:tc>
          <w:tcPr>
            <w:tcW w:w="2254" w:type="dxa"/>
            <w:tcMar>
              <w:top w:w="80" w:type="dxa"/>
              <w:left w:w="80" w:type="dxa"/>
              <w:bottom w:w="80" w:type="dxa"/>
              <w:right w:w="80" w:type="dxa"/>
            </w:tcMar>
          </w:tcPr>
          <w:p w14:paraId="0947825C"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1760AFEF"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734A1340"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7BD17DA0" w14:textId="77777777" w:rsidR="000F2BF9" w:rsidRDefault="000F2BF9">
            <w:pPr>
              <w:spacing w:line="276" w:lineRule="auto"/>
              <w:jc w:val="both"/>
              <w:rPr>
                <w:color w:val="000000"/>
                <w:sz w:val="24"/>
                <w:szCs w:val="24"/>
              </w:rPr>
            </w:pPr>
          </w:p>
        </w:tc>
      </w:tr>
      <w:tr w:rsidR="000F2BF9" w14:paraId="590A171D" w14:textId="77777777">
        <w:tc>
          <w:tcPr>
            <w:tcW w:w="2254" w:type="dxa"/>
            <w:tcMar>
              <w:top w:w="80" w:type="dxa"/>
              <w:left w:w="80" w:type="dxa"/>
              <w:bottom w:w="80" w:type="dxa"/>
              <w:right w:w="80" w:type="dxa"/>
            </w:tcMar>
          </w:tcPr>
          <w:p w14:paraId="1731ED3B"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7166C181"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0E1A603C"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24EAA6B4" w14:textId="77777777" w:rsidR="000F2BF9" w:rsidRDefault="000F2BF9">
            <w:pPr>
              <w:spacing w:line="276" w:lineRule="auto"/>
              <w:jc w:val="both"/>
              <w:rPr>
                <w:color w:val="000000"/>
                <w:sz w:val="24"/>
                <w:szCs w:val="24"/>
              </w:rPr>
            </w:pPr>
          </w:p>
        </w:tc>
      </w:tr>
      <w:tr w:rsidR="000F2BF9" w14:paraId="7BDD9809" w14:textId="77777777">
        <w:tc>
          <w:tcPr>
            <w:tcW w:w="2254" w:type="dxa"/>
            <w:tcMar>
              <w:top w:w="80" w:type="dxa"/>
              <w:left w:w="80" w:type="dxa"/>
              <w:bottom w:w="80" w:type="dxa"/>
              <w:right w:w="80" w:type="dxa"/>
            </w:tcMar>
          </w:tcPr>
          <w:p w14:paraId="73259790"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04345BF6"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67B8AE87"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330C59CB" w14:textId="77777777" w:rsidR="000F2BF9" w:rsidRDefault="000F2BF9">
            <w:pPr>
              <w:spacing w:line="276" w:lineRule="auto"/>
              <w:jc w:val="both"/>
              <w:rPr>
                <w:color w:val="000000"/>
                <w:sz w:val="24"/>
                <w:szCs w:val="24"/>
              </w:rPr>
            </w:pPr>
          </w:p>
        </w:tc>
      </w:tr>
    </w:tbl>
    <w:p w14:paraId="7F1E828F" w14:textId="77777777" w:rsidR="000F2BF9" w:rsidRDefault="00000000">
      <w:pPr>
        <w:pStyle w:val="Ttulo3"/>
        <w:spacing w:before="180" w:after="120" w:line="276" w:lineRule="auto"/>
        <w:jc w:val="both"/>
        <w:rPr>
          <w:color w:val="000000"/>
        </w:rPr>
      </w:pPr>
      <w:r>
        <w:rPr>
          <w:b/>
          <w:bCs/>
          <w:color w:val="000000"/>
        </w:rPr>
        <w:t>F. Eficiência</w:t>
      </w:r>
    </w:p>
    <w:tbl>
      <w:tblPr>
        <w:tblStyle w:val="a6"/>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0F2BF9" w14:paraId="5489CBD8" w14:textId="77777777">
        <w:tc>
          <w:tcPr>
            <w:tcW w:w="2254" w:type="dxa"/>
            <w:shd w:val="clear" w:color="auto" w:fill="2E75B6"/>
            <w:tcMar>
              <w:top w:w="80" w:type="dxa"/>
              <w:left w:w="80" w:type="dxa"/>
              <w:bottom w:w="80" w:type="dxa"/>
              <w:right w:w="80" w:type="dxa"/>
            </w:tcMar>
          </w:tcPr>
          <w:p w14:paraId="50839A5D"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63C5C9B5"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35D8227C"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3FAFC0F2" w14:textId="77777777" w:rsidR="000F2BF9" w:rsidRDefault="000F2BF9">
            <w:pPr>
              <w:spacing w:line="276" w:lineRule="auto"/>
              <w:jc w:val="both"/>
              <w:rPr>
                <w:color w:val="000000"/>
                <w:sz w:val="24"/>
                <w:szCs w:val="24"/>
              </w:rPr>
            </w:pPr>
          </w:p>
        </w:tc>
      </w:tr>
      <w:tr w:rsidR="000F2BF9" w14:paraId="028D860C" w14:textId="77777777">
        <w:tc>
          <w:tcPr>
            <w:tcW w:w="2254" w:type="dxa"/>
            <w:tcMar>
              <w:top w:w="80" w:type="dxa"/>
              <w:left w:w="80" w:type="dxa"/>
              <w:bottom w:w="80" w:type="dxa"/>
              <w:right w:w="80" w:type="dxa"/>
            </w:tcMar>
          </w:tcPr>
          <w:p w14:paraId="455E05B2"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30D4A8A"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6FF177E8"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1D91EF14" w14:textId="77777777" w:rsidR="000F2BF9" w:rsidRDefault="000F2BF9">
            <w:pPr>
              <w:spacing w:line="276" w:lineRule="auto"/>
              <w:jc w:val="both"/>
              <w:rPr>
                <w:color w:val="000000"/>
                <w:sz w:val="24"/>
                <w:szCs w:val="24"/>
              </w:rPr>
            </w:pPr>
          </w:p>
        </w:tc>
      </w:tr>
      <w:tr w:rsidR="000F2BF9" w14:paraId="1FFD88BD" w14:textId="77777777">
        <w:tc>
          <w:tcPr>
            <w:tcW w:w="2254" w:type="dxa"/>
            <w:tcMar>
              <w:top w:w="80" w:type="dxa"/>
              <w:left w:w="80" w:type="dxa"/>
              <w:bottom w:w="80" w:type="dxa"/>
              <w:right w:w="80" w:type="dxa"/>
            </w:tcMar>
          </w:tcPr>
          <w:p w14:paraId="0A5C1B2E"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0A8B7C9F"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2438A01E"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2B636A9B" w14:textId="77777777" w:rsidR="000F2BF9" w:rsidRDefault="000F2BF9">
            <w:pPr>
              <w:spacing w:line="276" w:lineRule="auto"/>
              <w:jc w:val="both"/>
              <w:rPr>
                <w:color w:val="000000"/>
                <w:sz w:val="24"/>
                <w:szCs w:val="24"/>
              </w:rPr>
            </w:pPr>
          </w:p>
        </w:tc>
      </w:tr>
      <w:tr w:rsidR="000F2BF9" w14:paraId="49B715EE" w14:textId="77777777">
        <w:tc>
          <w:tcPr>
            <w:tcW w:w="2254" w:type="dxa"/>
            <w:tcMar>
              <w:top w:w="80" w:type="dxa"/>
              <w:left w:w="80" w:type="dxa"/>
              <w:bottom w:w="80" w:type="dxa"/>
              <w:right w:w="80" w:type="dxa"/>
            </w:tcMar>
          </w:tcPr>
          <w:p w14:paraId="5C7378A0"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54E77448"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E64C60C"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0B0E96AD" w14:textId="77777777" w:rsidR="000F2BF9" w:rsidRDefault="000F2BF9">
            <w:pPr>
              <w:spacing w:line="276" w:lineRule="auto"/>
              <w:jc w:val="both"/>
              <w:rPr>
                <w:color w:val="000000"/>
                <w:sz w:val="24"/>
                <w:szCs w:val="24"/>
              </w:rPr>
            </w:pPr>
          </w:p>
        </w:tc>
      </w:tr>
    </w:tbl>
    <w:p w14:paraId="0FD13650" w14:textId="77777777" w:rsidR="000F2BF9" w:rsidRDefault="00000000">
      <w:pPr>
        <w:pStyle w:val="Ttulo3"/>
        <w:spacing w:before="180" w:after="120" w:line="276" w:lineRule="auto"/>
        <w:jc w:val="both"/>
        <w:rPr>
          <w:color w:val="000000"/>
        </w:rPr>
      </w:pPr>
      <w:r>
        <w:rPr>
          <w:b/>
          <w:bCs/>
          <w:color w:val="000000"/>
        </w:rPr>
        <w:t>G. Satisfação e Impacto Cívico</w:t>
      </w:r>
    </w:p>
    <w:tbl>
      <w:tblPr>
        <w:tblStyle w:val="a7"/>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0F2BF9" w14:paraId="33635D0E" w14:textId="77777777">
        <w:tc>
          <w:tcPr>
            <w:tcW w:w="2254" w:type="dxa"/>
            <w:shd w:val="clear" w:color="auto" w:fill="2E75B6"/>
            <w:tcMar>
              <w:top w:w="80" w:type="dxa"/>
              <w:left w:w="80" w:type="dxa"/>
              <w:bottom w:w="80" w:type="dxa"/>
              <w:right w:w="80" w:type="dxa"/>
            </w:tcMar>
          </w:tcPr>
          <w:p w14:paraId="681D4F49"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47779483"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51893C22"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18D4B653" w14:textId="77777777" w:rsidR="000F2BF9" w:rsidRDefault="000F2BF9">
            <w:pPr>
              <w:spacing w:line="276" w:lineRule="auto"/>
              <w:jc w:val="both"/>
              <w:rPr>
                <w:color w:val="000000"/>
                <w:sz w:val="24"/>
                <w:szCs w:val="24"/>
              </w:rPr>
            </w:pPr>
          </w:p>
        </w:tc>
      </w:tr>
      <w:tr w:rsidR="000F2BF9" w14:paraId="53139AD0" w14:textId="77777777">
        <w:tc>
          <w:tcPr>
            <w:tcW w:w="2254" w:type="dxa"/>
            <w:tcMar>
              <w:top w:w="80" w:type="dxa"/>
              <w:left w:w="80" w:type="dxa"/>
              <w:bottom w:w="80" w:type="dxa"/>
              <w:right w:w="80" w:type="dxa"/>
            </w:tcMar>
          </w:tcPr>
          <w:p w14:paraId="05F59FD5"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3B015544"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3D30F5F5"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1A589332" w14:textId="77777777" w:rsidR="000F2BF9" w:rsidRDefault="000F2BF9">
            <w:pPr>
              <w:spacing w:line="276" w:lineRule="auto"/>
              <w:jc w:val="both"/>
              <w:rPr>
                <w:color w:val="000000"/>
                <w:sz w:val="24"/>
                <w:szCs w:val="24"/>
              </w:rPr>
            </w:pPr>
          </w:p>
        </w:tc>
      </w:tr>
      <w:tr w:rsidR="000F2BF9" w14:paraId="41A6491F" w14:textId="77777777">
        <w:tc>
          <w:tcPr>
            <w:tcW w:w="2254" w:type="dxa"/>
            <w:tcMar>
              <w:top w:w="80" w:type="dxa"/>
              <w:left w:w="80" w:type="dxa"/>
              <w:bottom w:w="80" w:type="dxa"/>
              <w:right w:w="80" w:type="dxa"/>
            </w:tcMar>
          </w:tcPr>
          <w:p w14:paraId="3226F980"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1C3E7879"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23A06CAF"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5C764E4A" w14:textId="77777777" w:rsidR="000F2BF9" w:rsidRDefault="000F2BF9">
            <w:pPr>
              <w:spacing w:line="276" w:lineRule="auto"/>
              <w:jc w:val="both"/>
              <w:rPr>
                <w:color w:val="000000"/>
                <w:sz w:val="24"/>
                <w:szCs w:val="24"/>
              </w:rPr>
            </w:pPr>
          </w:p>
        </w:tc>
      </w:tr>
    </w:tbl>
    <w:p w14:paraId="234FF4BE" w14:textId="77777777" w:rsidR="000F2BF9" w:rsidRDefault="00000000">
      <w:pPr>
        <w:pStyle w:val="Ttulo2"/>
        <w:spacing w:before="240" w:after="180" w:line="276" w:lineRule="auto"/>
        <w:jc w:val="both"/>
        <w:rPr>
          <w:color w:val="000000"/>
          <w:sz w:val="24"/>
          <w:szCs w:val="24"/>
        </w:rPr>
      </w:pPr>
      <w:r>
        <w:rPr>
          <w:b/>
          <w:bCs/>
          <w:color w:val="000000"/>
          <w:sz w:val="24"/>
          <w:szCs w:val="24"/>
        </w:rPr>
        <w:t>Dashboard Trimestral</w:t>
      </w:r>
    </w:p>
    <w:p w14:paraId="4D6CE5A1" w14:textId="77777777" w:rsidR="000F2BF9" w:rsidRDefault="00000000">
      <w:pPr>
        <w:spacing w:after="120" w:line="276" w:lineRule="auto"/>
        <w:jc w:val="both"/>
        <w:rPr>
          <w:color w:val="000000"/>
          <w:sz w:val="24"/>
          <w:szCs w:val="24"/>
        </w:rPr>
      </w:pPr>
      <w:r>
        <w:rPr>
          <w:color w:val="000000"/>
          <w:sz w:val="24"/>
          <w:szCs w:val="24"/>
        </w:rPr>
        <w:t>Publicado no website da JF e comunicado ao Conselho Consultivo. Inclui: (a) Resumo executivo; (b) Tabelas de KPIs vs. metas; (c) Análise de desvios; (d) Ações corretivas.</w:t>
      </w:r>
    </w:p>
    <w:p w14:paraId="65B22BB3" w14:textId="77777777" w:rsidR="000F2BF9" w:rsidRDefault="00000000">
      <w:pPr>
        <w:pStyle w:val="Ttulo2"/>
        <w:spacing w:before="240" w:after="180" w:line="276" w:lineRule="auto"/>
        <w:jc w:val="both"/>
        <w:rPr>
          <w:color w:val="000000"/>
          <w:sz w:val="24"/>
          <w:szCs w:val="24"/>
        </w:rPr>
      </w:pPr>
      <w:r>
        <w:rPr>
          <w:b/>
          <w:bCs/>
          <w:color w:val="000000"/>
          <w:sz w:val="24"/>
          <w:szCs w:val="24"/>
        </w:rPr>
        <w:t>Relatório Anual</w:t>
      </w:r>
    </w:p>
    <w:p w14:paraId="7F43668A" w14:textId="77777777" w:rsidR="000F2BF9" w:rsidRDefault="00000000">
      <w:pPr>
        <w:spacing w:after="120" w:line="276" w:lineRule="auto"/>
        <w:jc w:val="both"/>
        <w:rPr>
          <w:color w:val="000000"/>
          <w:sz w:val="24"/>
          <w:szCs w:val="24"/>
        </w:rPr>
      </w:pPr>
      <w:r>
        <w:rPr>
          <w:color w:val="000000"/>
          <w:sz w:val="24"/>
          <w:szCs w:val="24"/>
        </w:rPr>
        <w:t>Publicado em Janeiro do ano seguinte. Inclui: (a) Narrativa de impacto; (b) Análise financeira; (c) Lições aprendidas; (d) Recomendações para ano seguinte. Difundido a stakeholders, imprensa local, Assembleia da Junta.</w:t>
      </w:r>
    </w:p>
    <w:p w14:paraId="57C1A747" w14:textId="77777777" w:rsidR="000F2BF9" w:rsidRDefault="000F2BF9">
      <w:pPr>
        <w:pStyle w:val="Ttulo1"/>
        <w:spacing w:before="360" w:after="240" w:line="276" w:lineRule="auto"/>
        <w:jc w:val="both"/>
        <w:rPr>
          <w:b/>
          <w:bCs/>
          <w:color w:val="000000"/>
          <w:sz w:val="24"/>
          <w:szCs w:val="24"/>
        </w:rPr>
      </w:pPr>
    </w:p>
    <w:p w14:paraId="3B3B4568" w14:textId="77777777" w:rsidR="000F2BF9" w:rsidRDefault="00000000">
      <w:pPr>
        <w:pStyle w:val="Ttulo1"/>
        <w:spacing w:before="360" w:after="240" w:line="276" w:lineRule="auto"/>
        <w:jc w:val="both"/>
        <w:rPr>
          <w:color w:val="000000"/>
          <w:sz w:val="24"/>
          <w:szCs w:val="24"/>
        </w:rPr>
      </w:pPr>
      <w:r>
        <w:rPr>
          <w:b/>
          <w:bCs/>
          <w:color w:val="000000"/>
          <w:sz w:val="24"/>
          <w:szCs w:val="24"/>
        </w:rPr>
        <w:t>SECÇÃO 13 — ANEXOS</w:t>
      </w:r>
    </w:p>
    <w:p w14:paraId="6BE26EDC" w14:textId="77777777" w:rsidR="000F2BF9" w:rsidRDefault="00000000">
      <w:pPr>
        <w:pStyle w:val="Ttulo2"/>
        <w:spacing w:before="240" w:after="180" w:line="276" w:lineRule="auto"/>
        <w:jc w:val="both"/>
        <w:rPr>
          <w:color w:val="000000"/>
          <w:sz w:val="24"/>
          <w:szCs w:val="24"/>
        </w:rPr>
      </w:pPr>
      <w:r>
        <w:rPr>
          <w:b/>
          <w:bCs/>
          <w:color w:val="000000"/>
          <w:sz w:val="24"/>
          <w:szCs w:val="24"/>
        </w:rPr>
        <w:t>ANEXO A — Inventário de Activos Culturais</w:t>
      </w:r>
    </w:p>
    <w:p w14:paraId="68C3E415" w14:textId="77777777" w:rsidR="000F2BF9" w:rsidRDefault="00000000">
      <w:pPr>
        <w:pStyle w:val="Ttulo3"/>
        <w:spacing w:before="180" w:after="120" w:line="276" w:lineRule="auto"/>
        <w:jc w:val="both"/>
        <w:rPr>
          <w:color w:val="000000"/>
        </w:rPr>
      </w:pPr>
      <w:r>
        <w:rPr>
          <w:b/>
          <w:bCs/>
          <w:color w:val="000000"/>
        </w:rPr>
        <w:t>Infraestruturas Programáveis</w:t>
      </w:r>
    </w:p>
    <w:tbl>
      <w:tblPr>
        <w:tblStyle w:val="a8"/>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4"/>
        <w:gridCol w:w="1803"/>
        <w:gridCol w:w="1803"/>
        <w:gridCol w:w="1803"/>
        <w:gridCol w:w="1803"/>
      </w:tblGrid>
      <w:tr w:rsidR="000F2BF9" w14:paraId="2A9EB753" w14:textId="77777777">
        <w:tc>
          <w:tcPr>
            <w:tcW w:w="1804" w:type="dxa"/>
            <w:shd w:val="clear" w:color="auto" w:fill="2E75B6"/>
            <w:tcMar>
              <w:top w:w="80" w:type="dxa"/>
              <w:left w:w="80" w:type="dxa"/>
              <w:bottom w:w="80" w:type="dxa"/>
              <w:right w:w="80" w:type="dxa"/>
            </w:tcMar>
          </w:tcPr>
          <w:p w14:paraId="3E11E4B4" w14:textId="77777777" w:rsidR="000F2BF9" w:rsidRDefault="000F2BF9">
            <w:pPr>
              <w:spacing w:line="276" w:lineRule="auto"/>
              <w:jc w:val="both"/>
              <w:rPr>
                <w:color w:val="000000"/>
                <w:sz w:val="24"/>
                <w:szCs w:val="24"/>
              </w:rPr>
            </w:pPr>
          </w:p>
        </w:tc>
        <w:tc>
          <w:tcPr>
            <w:tcW w:w="1803" w:type="dxa"/>
            <w:shd w:val="clear" w:color="auto" w:fill="2E75B6"/>
            <w:tcMar>
              <w:top w:w="80" w:type="dxa"/>
              <w:left w:w="80" w:type="dxa"/>
              <w:bottom w:w="80" w:type="dxa"/>
              <w:right w:w="80" w:type="dxa"/>
            </w:tcMar>
          </w:tcPr>
          <w:p w14:paraId="4F7F9685" w14:textId="77777777" w:rsidR="000F2BF9" w:rsidRDefault="000F2BF9">
            <w:pPr>
              <w:spacing w:line="276" w:lineRule="auto"/>
              <w:jc w:val="both"/>
              <w:rPr>
                <w:color w:val="000000"/>
                <w:sz w:val="24"/>
                <w:szCs w:val="24"/>
              </w:rPr>
            </w:pPr>
          </w:p>
        </w:tc>
        <w:tc>
          <w:tcPr>
            <w:tcW w:w="1803" w:type="dxa"/>
            <w:shd w:val="clear" w:color="auto" w:fill="2E75B6"/>
            <w:tcMar>
              <w:top w:w="80" w:type="dxa"/>
              <w:left w:w="80" w:type="dxa"/>
              <w:bottom w:w="80" w:type="dxa"/>
              <w:right w:w="80" w:type="dxa"/>
            </w:tcMar>
          </w:tcPr>
          <w:p w14:paraId="6CBE50F1" w14:textId="77777777" w:rsidR="000F2BF9" w:rsidRDefault="000F2BF9">
            <w:pPr>
              <w:spacing w:line="276" w:lineRule="auto"/>
              <w:jc w:val="both"/>
              <w:rPr>
                <w:color w:val="000000"/>
                <w:sz w:val="24"/>
                <w:szCs w:val="24"/>
              </w:rPr>
            </w:pPr>
          </w:p>
        </w:tc>
        <w:tc>
          <w:tcPr>
            <w:tcW w:w="1803" w:type="dxa"/>
            <w:shd w:val="clear" w:color="auto" w:fill="2E75B6"/>
            <w:tcMar>
              <w:top w:w="80" w:type="dxa"/>
              <w:left w:w="80" w:type="dxa"/>
              <w:bottom w:w="80" w:type="dxa"/>
              <w:right w:w="80" w:type="dxa"/>
            </w:tcMar>
          </w:tcPr>
          <w:p w14:paraId="5C342B94" w14:textId="77777777" w:rsidR="000F2BF9" w:rsidRDefault="000F2BF9">
            <w:pPr>
              <w:spacing w:line="276" w:lineRule="auto"/>
              <w:jc w:val="both"/>
              <w:rPr>
                <w:color w:val="000000"/>
                <w:sz w:val="24"/>
                <w:szCs w:val="24"/>
              </w:rPr>
            </w:pPr>
          </w:p>
        </w:tc>
        <w:tc>
          <w:tcPr>
            <w:tcW w:w="1803" w:type="dxa"/>
            <w:shd w:val="clear" w:color="auto" w:fill="2E75B6"/>
            <w:tcMar>
              <w:top w:w="80" w:type="dxa"/>
              <w:left w:w="80" w:type="dxa"/>
              <w:bottom w:w="80" w:type="dxa"/>
              <w:right w:w="80" w:type="dxa"/>
            </w:tcMar>
          </w:tcPr>
          <w:p w14:paraId="5878BAAF" w14:textId="77777777" w:rsidR="000F2BF9" w:rsidRDefault="000F2BF9">
            <w:pPr>
              <w:spacing w:line="276" w:lineRule="auto"/>
              <w:jc w:val="both"/>
              <w:rPr>
                <w:color w:val="000000"/>
                <w:sz w:val="24"/>
                <w:szCs w:val="24"/>
              </w:rPr>
            </w:pPr>
          </w:p>
        </w:tc>
      </w:tr>
      <w:tr w:rsidR="000F2BF9" w14:paraId="0C2E7442" w14:textId="77777777">
        <w:tc>
          <w:tcPr>
            <w:tcW w:w="1804" w:type="dxa"/>
            <w:tcMar>
              <w:top w:w="80" w:type="dxa"/>
              <w:left w:w="80" w:type="dxa"/>
              <w:bottom w:w="80" w:type="dxa"/>
              <w:right w:w="80" w:type="dxa"/>
            </w:tcMar>
          </w:tcPr>
          <w:p w14:paraId="25EBA646"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5C568AF8"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7F1E2721"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42D0116D"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433966ED" w14:textId="77777777" w:rsidR="000F2BF9" w:rsidRDefault="000F2BF9">
            <w:pPr>
              <w:spacing w:line="276" w:lineRule="auto"/>
              <w:jc w:val="both"/>
              <w:rPr>
                <w:color w:val="000000"/>
                <w:sz w:val="24"/>
                <w:szCs w:val="24"/>
              </w:rPr>
            </w:pPr>
          </w:p>
        </w:tc>
      </w:tr>
      <w:tr w:rsidR="000F2BF9" w14:paraId="45C3A392" w14:textId="77777777">
        <w:tc>
          <w:tcPr>
            <w:tcW w:w="1804" w:type="dxa"/>
            <w:tcMar>
              <w:top w:w="80" w:type="dxa"/>
              <w:left w:w="80" w:type="dxa"/>
              <w:bottom w:w="80" w:type="dxa"/>
              <w:right w:w="80" w:type="dxa"/>
            </w:tcMar>
          </w:tcPr>
          <w:p w14:paraId="6D2EB980"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348F662D"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7C4F9DCB"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15655F99"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6D1124F4" w14:textId="77777777" w:rsidR="000F2BF9" w:rsidRDefault="000F2BF9">
            <w:pPr>
              <w:spacing w:line="276" w:lineRule="auto"/>
              <w:jc w:val="both"/>
              <w:rPr>
                <w:color w:val="000000"/>
                <w:sz w:val="24"/>
                <w:szCs w:val="24"/>
              </w:rPr>
            </w:pPr>
          </w:p>
        </w:tc>
      </w:tr>
      <w:tr w:rsidR="000F2BF9" w14:paraId="0F606ED3" w14:textId="77777777">
        <w:tc>
          <w:tcPr>
            <w:tcW w:w="1804" w:type="dxa"/>
            <w:tcMar>
              <w:top w:w="80" w:type="dxa"/>
              <w:left w:w="80" w:type="dxa"/>
              <w:bottom w:w="80" w:type="dxa"/>
              <w:right w:w="80" w:type="dxa"/>
            </w:tcMar>
          </w:tcPr>
          <w:p w14:paraId="7D66E67C"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6FA52A11"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2E4BB44E"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2950DDFE"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1E6121F5" w14:textId="77777777" w:rsidR="000F2BF9" w:rsidRDefault="000F2BF9">
            <w:pPr>
              <w:spacing w:line="276" w:lineRule="auto"/>
              <w:jc w:val="both"/>
              <w:rPr>
                <w:color w:val="000000"/>
                <w:sz w:val="24"/>
                <w:szCs w:val="24"/>
              </w:rPr>
            </w:pPr>
          </w:p>
        </w:tc>
      </w:tr>
      <w:tr w:rsidR="000F2BF9" w14:paraId="4D3EEBAA" w14:textId="77777777">
        <w:tc>
          <w:tcPr>
            <w:tcW w:w="1804" w:type="dxa"/>
            <w:tcMar>
              <w:top w:w="80" w:type="dxa"/>
              <w:left w:w="80" w:type="dxa"/>
              <w:bottom w:w="80" w:type="dxa"/>
              <w:right w:w="80" w:type="dxa"/>
            </w:tcMar>
          </w:tcPr>
          <w:p w14:paraId="01885EB0"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67A524BB"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457F0CE0"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361DC4BE"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2F117EEC" w14:textId="77777777" w:rsidR="000F2BF9" w:rsidRDefault="000F2BF9">
            <w:pPr>
              <w:spacing w:line="276" w:lineRule="auto"/>
              <w:jc w:val="both"/>
              <w:rPr>
                <w:color w:val="000000"/>
                <w:sz w:val="24"/>
                <w:szCs w:val="24"/>
              </w:rPr>
            </w:pPr>
          </w:p>
        </w:tc>
      </w:tr>
      <w:tr w:rsidR="000F2BF9" w14:paraId="1C71D31F" w14:textId="77777777">
        <w:tc>
          <w:tcPr>
            <w:tcW w:w="1804" w:type="dxa"/>
            <w:tcMar>
              <w:top w:w="80" w:type="dxa"/>
              <w:left w:w="80" w:type="dxa"/>
              <w:bottom w:w="80" w:type="dxa"/>
              <w:right w:w="80" w:type="dxa"/>
            </w:tcMar>
          </w:tcPr>
          <w:p w14:paraId="01E3C0FD"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196F506D"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5E6D2703"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1C7E7E86" w14:textId="77777777" w:rsidR="000F2BF9" w:rsidRDefault="000F2BF9">
            <w:pPr>
              <w:spacing w:line="276" w:lineRule="auto"/>
              <w:jc w:val="both"/>
              <w:rPr>
                <w:color w:val="000000"/>
                <w:sz w:val="24"/>
                <w:szCs w:val="24"/>
              </w:rPr>
            </w:pPr>
          </w:p>
        </w:tc>
        <w:tc>
          <w:tcPr>
            <w:tcW w:w="1803" w:type="dxa"/>
            <w:tcMar>
              <w:top w:w="80" w:type="dxa"/>
              <w:left w:w="80" w:type="dxa"/>
              <w:bottom w:w="80" w:type="dxa"/>
              <w:right w:w="80" w:type="dxa"/>
            </w:tcMar>
          </w:tcPr>
          <w:p w14:paraId="3BC8ABC1" w14:textId="77777777" w:rsidR="000F2BF9" w:rsidRDefault="000F2BF9">
            <w:pPr>
              <w:spacing w:line="276" w:lineRule="auto"/>
              <w:jc w:val="both"/>
              <w:rPr>
                <w:color w:val="000000"/>
                <w:sz w:val="24"/>
                <w:szCs w:val="24"/>
              </w:rPr>
            </w:pPr>
          </w:p>
        </w:tc>
      </w:tr>
    </w:tbl>
    <w:p w14:paraId="55BD1517" w14:textId="77777777" w:rsidR="000F2BF9" w:rsidRDefault="00000000">
      <w:pPr>
        <w:pStyle w:val="Ttulo2"/>
        <w:spacing w:before="240" w:after="180" w:line="276" w:lineRule="auto"/>
        <w:jc w:val="both"/>
        <w:rPr>
          <w:color w:val="000000"/>
          <w:sz w:val="24"/>
          <w:szCs w:val="24"/>
        </w:rPr>
      </w:pPr>
      <w:r>
        <w:rPr>
          <w:b/>
          <w:bCs/>
          <w:color w:val="000000"/>
          <w:sz w:val="24"/>
          <w:szCs w:val="24"/>
        </w:rPr>
        <w:t>ANEXO B — Mapa de Stakeholders</w:t>
      </w:r>
    </w:p>
    <w:tbl>
      <w:tblPr>
        <w:tblStyle w:val="a9"/>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0F2BF9" w14:paraId="7274DF41" w14:textId="77777777">
        <w:tc>
          <w:tcPr>
            <w:tcW w:w="2254" w:type="dxa"/>
            <w:shd w:val="clear" w:color="auto" w:fill="2E75B6"/>
            <w:tcMar>
              <w:top w:w="80" w:type="dxa"/>
              <w:left w:w="80" w:type="dxa"/>
              <w:bottom w:w="80" w:type="dxa"/>
              <w:right w:w="80" w:type="dxa"/>
            </w:tcMar>
          </w:tcPr>
          <w:p w14:paraId="51DF0279"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736EC41B"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7B662C14"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19B5E73D" w14:textId="77777777" w:rsidR="000F2BF9" w:rsidRDefault="000F2BF9">
            <w:pPr>
              <w:spacing w:line="276" w:lineRule="auto"/>
              <w:jc w:val="both"/>
              <w:rPr>
                <w:color w:val="000000"/>
                <w:sz w:val="24"/>
                <w:szCs w:val="24"/>
              </w:rPr>
            </w:pPr>
          </w:p>
        </w:tc>
      </w:tr>
      <w:tr w:rsidR="000F2BF9" w14:paraId="48C5B02B" w14:textId="77777777">
        <w:tc>
          <w:tcPr>
            <w:tcW w:w="2254" w:type="dxa"/>
            <w:tcMar>
              <w:top w:w="80" w:type="dxa"/>
              <w:left w:w="80" w:type="dxa"/>
              <w:bottom w:w="80" w:type="dxa"/>
              <w:right w:w="80" w:type="dxa"/>
            </w:tcMar>
          </w:tcPr>
          <w:p w14:paraId="08A5C77D"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5AE2B816"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6BD0E3E"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5DD829BA" w14:textId="77777777" w:rsidR="000F2BF9" w:rsidRDefault="000F2BF9">
            <w:pPr>
              <w:spacing w:line="276" w:lineRule="auto"/>
              <w:jc w:val="both"/>
              <w:rPr>
                <w:color w:val="000000"/>
                <w:sz w:val="24"/>
                <w:szCs w:val="24"/>
              </w:rPr>
            </w:pPr>
          </w:p>
        </w:tc>
      </w:tr>
      <w:tr w:rsidR="000F2BF9" w14:paraId="37AEA90A" w14:textId="77777777">
        <w:tc>
          <w:tcPr>
            <w:tcW w:w="2254" w:type="dxa"/>
            <w:tcMar>
              <w:top w:w="80" w:type="dxa"/>
              <w:left w:w="80" w:type="dxa"/>
              <w:bottom w:w="80" w:type="dxa"/>
              <w:right w:w="80" w:type="dxa"/>
            </w:tcMar>
          </w:tcPr>
          <w:p w14:paraId="6304352A"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33787A67"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2FFC9BB5"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08EE43E0" w14:textId="77777777" w:rsidR="000F2BF9" w:rsidRDefault="000F2BF9">
            <w:pPr>
              <w:spacing w:line="276" w:lineRule="auto"/>
              <w:jc w:val="both"/>
              <w:rPr>
                <w:color w:val="000000"/>
                <w:sz w:val="24"/>
                <w:szCs w:val="24"/>
              </w:rPr>
            </w:pPr>
          </w:p>
        </w:tc>
      </w:tr>
      <w:tr w:rsidR="000F2BF9" w14:paraId="32F0555C" w14:textId="77777777">
        <w:tc>
          <w:tcPr>
            <w:tcW w:w="2254" w:type="dxa"/>
            <w:tcMar>
              <w:top w:w="80" w:type="dxa"/>
              <w:left w:w="80" w:type="dxa"/>
              <w:bottom w:w="80" w:type="dxa"/>
              <w:right w:w="80" w:type="dxa"/>
            </w:tcMar>
          </w:tcPr>
          <w:p w14:paraId="4297B51B"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510BA9CB"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77DBA8B"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3D6A529E" w14:textId="77777777" w:rsidR="000F2BF9" w:rsidRDefault="000F2BF9">
            <w:pPr>
              <w:spacing w:line="276" w:lineRule="auto"/>
              <w:jc w:val="both"/>
              <w:rPr>
                <w:color w:val="000000"/>
                <w:sz w:val="24"/>
                <w:szCs w:val="24"/>
              </w:rPr>
            </w:pPr>
          </w:p>
        </w:tc>
      </w:tr>
      <w:tr w:rsidR="000F2BF9" w14:paraId="43EE5655" w14:textId="77777777">
        <w:tc>
          <w:tcPr>
            <w:tcW w:w="2254" w:type="dxa"/>
            <w:tcMar>
              <w:top w:w="80" w:type="dxa"/>
              <w:left w:w="80" w:type="dxa"/>
              <w:bottom w:w="80" w:type="dxa"/>
              <w:right w:w="80" w:type="dxa"/>
            </w:tcMar>
          </w:tcPr>
          <w:p w14:paraId="49077BB8"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3F221EC1"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1B02B4F2"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51E471CB" w14:textId="77777777" w:rsidR="000F2BF9" w:rsidRDefault="000F2BF9">
            <w:pPr>
              <w:spacing w:line="276" w:lineRule="auto"/>
              <w:jc w:val="both"/>
              <w:rPr>
                <w:color w:val="000000"/>
                <w:sz w:val="24"/>
                <w:szCs w:val="24"/>
              </w:rPr>
            </w:pPr>
          </w:p>
        </w:tc>
      </w:tr>
      <w:tr w:rsidR="000F2BF9" w14:paraId="2191A332" w14:textId="77777777">
        <w:tc>
          <w:tcPr>
            <w:tcW w:w="2254" w:type="dxa"/>
            <w:tcMar>
              <w:top w:w="80" w:type="dxa"/>
              <w:left w:w="80" w:type="dxa"/>
              <w:bottom w:w="80" w:type="dxa"/>
              <w:right w:w="80" w:type="dxa"/>
            </w:tcMar>
          </w:tcPr>
          <w:p w14:paraId="2972CFB3"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3496D12E"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18E3B2AC"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724A259B" w14:textId="77777777" w:rsidR="000F2BF9" w:rsidRDefault="000F2BF9">
            <w:pPr>
              <w:spacing w:line="276" w:lineRule="auto"/>
              <w:jc w:val="both"/>
              <w:rPr>
                <w:color w:val="000000"/>
                <w:sz w:val="24"/>
                <w:szCs w:val="24"/>
              </w:rPr>
            </w:pPr>
          </w:p>
        </w:tc>
      </w:tr>
    </w:tbl>
    <w:p w14:paraId="6B2E809D" w14:textId="77777777" w:rsidR="000F2BF9" w:rsidRDefault="00000000">
      <w:pPr>
        <w:pStyle w:val="Ttulo2"/>
        <w:spacing w:before="240" w:after="180" w:line="276" w:lineRule="auto"/>
        <w:jc w:val="both"/>
        <w:rPr>
          <w:color w:val="000000"/>
          <w:sz w:val="24"/>
          <w:szCs w:val="24"/>
        </w:rPr>
      </w:pPr>
      <w:r>
        <w:rPr>
          <w:b/>
          <w:bCs/>
          <w:color w:val="000000"/>
          <w:sz w:val="24"/>
          <w:szCs w:val="24"/>
        </w:rPr>
        <w:t>ANEXO C — Calendário-Tipo Anual (Modelo Três Camadas)</w:t>
      </w:r>
    </w:p>
    <w:tbl>
      <w:tblPr>
        <w:tblStyle w:val="a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0F2BF9" w14:paraId="6455F130" w14:textId="77777777">
        <w:tc>
          <w:tcPr>
            <w:tcW w:w="2254" w:type="dxa"/>
            <w:shd w:val="clear" w:color="auto" w:fill="2E75B6"/>
            <w:tcMar>
              <w:top w:w="80" w:type="dxa"/>
              <w:left w:w="80" w:type="dxa"/>
              <w:bottom w:w="80" w:type="dxa"/>
              <w:right w:w="80" w:type="dxa"/>
            </w:tcMar>
          </w:tcPr>
          <w:p w14:paraId="720903DD"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5EE626CD"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3E6B6781" w14:textId="77777777" w:rsidR="000F2BF9" w:rsidRDefault="000F2BF9">
            <w:pPr>
              <w:spacing w:line="276" w:lineRule="auto"/>
              <w:jc w:val="both"/>
              <w:rPr>
                <w:color w:val="000000"/>
                <w:sz w:val="24"/>
                <w:szCs w:val="24"/>
              </w:rPr>
            </w:pPr>
          </w:p>
        </w:tc>
        <w:tc>
          <w:tcPr>
            <w:tcW w:w="2254" w:type="dxa"/>
            <w:shd w:val="clear" w:color="auto" w:fill="2E75B6"/>
            <w:tcMar>
              <w:top w:w="80" w:type="dxa"/>
              <w:left w:w="80" w:type="dxa"/>
              <w:bottom w:w="80" w:type="dxa"/>
              <w:right w:w="80" w:type="dxa"/>
            </w:tcMar>
          </w:tcPr>
          <w:p w14:paraId="396EA252" w14:textId="77777777" w:rsidR="000F2BF9" w:rsidRDefault="000F2BF9">
            <w:pPr>
              <w:spacing w:line="276" w:lineRule="auto"/>
              <w:jc w:val="both"/>
              <w:rPr>
                <w:color w:val="000000"/>
                <w:sz w:val="24"/>
                <w:szCs w:val="24"/>
              </w:rPr>
            </w:pPr>
          </w:p>
        </w:tc>
      </w:tr>
      <w:tr w:rsidR="000F2BF9" w14:paraId="395E5C67" w14:textId="77777777">
        <w:tc>
          <w:tcPr>
            <w:tcW w:w="2254" w:type="dxa"/>
            <w:tcMar>
              <w:top w:w="80" w:type="dxa"/>
              <w:left w:w="80" w:type="dxa"/>
              <w:bottom w:w="80" w:type="dxa"/>
              <w:right w:w="80" w:type="dxa"/>
            </w:tcMar>
          </w:tcPr>
          <w:p w14:paraId="5012B0A1"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780EE36E"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6E37F615"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73E87F08" w14:textId="77777777" w:rsidR="000F2BF9" w:rsidRDefault="000F2BF9">
            <w:pPr>
              <w:spacing w:line="276" w:lineRule="auto"/>
              <w:jc w:val="both"/>
              <w:rPr>
                <w:color w:val="000000"/>
                <w:sz w:val="24"/>
                <w:szCs w:val="24"/>
              </w:rPr>
            </w:pPr>
          </w:p>
        </w:tc>
      </w:tr>
      <w:tr w:rsidR="000F2BF9" w14:paraId="08B1E7C3" w14:textId="77777777">
        <w:tc>
          <w:tcPr>
            <w:tcW w:w="2254" w:type="dxa"/>
            <w:tcMar>
              <w:top w:w="80" w:type="dxa"/>
              <w:left w:w="80" w:type="dxa"/>
              <w:bottom w:w="80" w:type="dxa"/>
              <w:right w:w="80" w:type="dxa"/>
            </w:tcMar>
          </w:tcPr>
          <w:p w14:paraId="740BB70D"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007A738C"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74AF8538"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0C969A80" w14:textId="77777777" w:rsidR="000F2BF9" w:rsidRDefault="000F2BF9">
            <w:pPr>
              <w:spacing w:line="276" w:lineRule="auto"/>
              <w:jc w:val="both"/>
              <w:rPr>
                <w:color w:val="000000"/>
                <w:sz w:val="24"/>
                <w:szCs w:val="24"/>
              </w:rPr>
            </w:pPr>
          </w:p>
        </w:tc>
      </w:tr>
      <w:tr w:rsidR="000F2BF9" w14:paraId="3909CAC0" w14:textId="77777777">
        <w:tc>
          <w:tcPr>
            <w:tcW w:w="2254" w:type="dxa"/>
            <w:tcMar>
              <w:top w:w="80" w:type="dxa"/>
              <w:left w:w="80" w:type="dxa"/>
              <w:bottom w:w="80" w:type="dxa"/>
              <w:right w:w="80" w:type="dxa"/>
            </w:tcMar>
          </w:tcPr>
          <w:p w14:paraId="2C14CD5A"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3516C14D"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45026503" w14:textId="77777777" w:rsidR="000F2BF9" w:rsidRDefault="000F2BF9">
            <w:pPr>
              <w:spacing w:line="276" w:lineRule="auto"/>
              <w:jc w:val="both"/>
              <w:rPr>
                <w:color w:val="000000"/>
                <w:sz w:val="24"/>
                <w:szCs w:val="24"/>
              </w:rPr>
            </w:pPr>
          </w:p>
        </w:tc>
        <w:tc>
          <w:tcPr>
            <w:tcW w:w="2254" w:type="dxa"/>
            <w:tcMar>
              <w:top w:w="80" w:type="dxa"/>
              <w:left w:w="80" w:type="dxa"/>
              <w:bottom w:w="80" w:type="dxa"/>
              <w:right w:w="80" w:type="dxa"/>
            </w:tcMar>
          </w:tcPr>
          <w:p w14:paraId="07EA0D38" w14:textId="77777777" w:rsidR="000F2BF9" w:rsidRDefault="000F2BF9">
            <w:pPr>
              <w:spacing w:line="276" w:lineRule="auto"/>
              <w:jc w:val="both"/>
              <w:rPr>
                <w:color w:val="000000"/>
                <w:sz w:val="24"/>
                <w:szCs w:val="24"/>
              </w:rPr>
            </w:pPr>
          </w:p>
        </w:tc>
      </w:tr>
    </w:tbl>
    <w:p w14:paraId="47B40470" w14:textId="77777777" w:rsidR="000F2BF9" w:rsidRDefault="000F2BF9">
      <w:pPr>
        <w:pStyle w:val="Ttulo2"/>
        <w:spacing w:before="240" w:after="180" w:line="276" w:lineRule="auto"/>
        <w:jc w:val="both"/>
        <w:rPr>
          <w:b/>
          <w:bCs/>
          <w:color w:val="000000"/>
          <w:sz w:val="24"/>
          <w:szCs w:val="24"/>
        </w:rPr>
      </w:pPr>
    </w:p>
    <w:p w14:paraId="601B0A9C" w14:textId="77777777" w:rsidR="000F2BF9" w:rsidRDefault="000F2BF9">
      <w:pPr>
        <w:pStyle w:val="Ttulo2"/>
        <w:spacing w:before="240" w:after="180" w:line="276" w:lineRule="auto"/>
        <w:jc w:val="both"/>
        <w:rPr>
          <w:b/>
          <w:bCs/>
          <w:color w:val="000000"/>
          <w:sz w:val="24"/>
          <w:szCs w:val="24"/>
        </w:rPr>
      </w:pPr>
    </w:p>
    <w:p w14:paraId="0872FF48" w14:textId="77777777" w:rsidR="000F2BF9" w:rsidRDefault="000F2BF9">
      <w:pPr>
        <w:pStyle w:val="Ttulo2"/>
        <w:spacing w:before="240" w:after="180" w:line="276" w:lineRule="auto"/>
        <w:jc w:val="both"/>
        <w:rPr>
          <w:b/>
          <w:bCs/>
          <w:color w:val="000000"/>
          <w:sz w:val="24"/>
          <w:szCs w:val="24"/>
        </w:rPr>
      </w:pPr>
    </w:p>
    <w:p w14:paraId="3EB82341" w14:textId="77777777" w:rsidR="000F2BF9" w:rsidRDefault="000F2BF9">
      <w:pPr>
        <w:pStyle w:val="Ttulo2"/>
        <w:spacing w:before="240" w:after="180" w:line="276" w:lineRule="auto"/>
        <w:jc w:val="both"/>
        <w:rPr>
          <w:b/>
          <w:bCs/>
          <w:color w:val="000000"/>
          <w:sz w:val="24"/>
          <w:szCs w:val="24"/>
        </w:rPr>
      </w:pPr>
    </w:p>
    <w:p w14:paraId="392D53FF" w14:textId="77777777" w:rsidR="000F2BF9" w:rsidRDefault="000F2BF9">
      <w:pPr>
        <w:pStyle w:val="Ttulo2"/>
        <w:spacing w:before="240" w:after="180" w:line="276" w:lineRule="auto"/>
        <w:jc w:val="both"/>
        <w:rPr>
          <w:b/>
          <w:bCs/>
          <w:color w:val="000000"/>
          <w:sz w:val="24"/>
          <w:szCs w:val="24"/>
        </w:rPr>
      </w:pPr>
    </w:p>
    <w:p w14:paraId="1AFC403F" w14:textId="77777777" w:rsidR="000F2BF9" w:rsidRDefault="00000000">
      <w:pPr>
        <w:pStyle w:val="Ttulo2"/>
        <w:spacing w:before="240" w:after="180" w:line="276" w:lineRule="auto"/>
        <w:jc w:val="both"/>
        <w:rPr>
          <w:color w:val="000000"/>
          <w:sz w:val="24"/>
          <w:szCs w:val="24"/>
        </w:rPr>
      </w:pPr>
      <w:r>
        <w:rPr>
          <w:b/>
          <w:bCs/>
          <w:color w:val="000000"/>
          <w:sz w:val="24"/>
          <w:szCs w:val="24"/>
        </w:rPr>
        <w:t>ANEXO D — Critérios de Apoio</w:t>
      </w:r>
    </w:p>
    <w:p w14:paraId="5A3965DC" w14:textId="77777777" w:rsidR="000F2BF9" w:rsidRDefault="00000000">
      <w:pPr>
        <w:spacing w:after="120" w:line="276" w:lineRule="auto"/>
        <w:jc w:val="both"/>
        <w:rPr>
          <w:color w:val="000000"/>
          <w:sz w:val="24"/>
          <w:szCs w:val="24"/>
        </w:rPr>
      </w:pPr>
      <w:r>
        <w:rPr>
          <w:color w:val="000000"/>
          <w:sz w:val="24"/>
          <w:szCs w:val="24"/>
        </w:rPr>
        <w:t>Organizações que solicitem apoio devem atingir mínimo 50 pontos de 100 possíveis.</w:t>
      </w:r>
    </w:p>
    <w:p w14:paraId="670592DE" w14:textId="77777777" w:rsidR="000F2BF9" w:rsidRDefault="00000000">
      <w:pPr>
        <w:spacing w:after="120" w:line="276" w:lineRule="auto"/>
        <w:jc w:val="both"/>
        <w:rPr>
          <w:color w:val="000000"/>
          <w:sz w:val="24"/>
          <w:szCs w:val="24"/>
        </w:rPr>
      </w:pPr>
      <w:r>
        <w:rPr>
          <w:color w:val="000000"/>
          <w:sz w:val="24"/>
          <w:szCs w:val="24"/>
        </w:rPr>
        <w:t>Grelha de Avaliação de Candidaturas de Apoio às Coletividades (100 pontos)</w:t>
      </w:r>
    </w:p>
    <w:p w14:paraId="5BE048B5" w14:textId="77777777" w:rsidR="000F2BF9" w:rsidRDefault="000F2BF9">
      <w:pPr>
        <w:spacing w:after="120" w:line="276" w:lineRule="auto"/>
        <w:jc w:val="both"/>
        <w:rPr>
          <w:color w:val="000000"/>
          <w:sz w:val="24"/>
          <w:szCs w:val="24"/>
        </w:rPr>
      </w:pPr>
    </w:p>
    <w:tbl>
      <w:tblPr>
        <w:tblStyle w:val="ab"/>
        <w:tblW w:w="9010" w:type="dxa"/>
        <w:tblInd w:w="0" w:type="dxa"/>
        <w:tblLayout w:type="fixed"/>
        <w:tblLook w:val="0400" w:firstRow="0" w:lastRow="0" w:firstColumn="0" w:lastColumn="0" w:noHBand="0" w:noVBand="1"/>
      </w:tblPr>
      <w:tblGrid>
        <w:gridCol w:w="2536"/>
        <w:gridCol w:w="1467"/>
        <w:gridCol w:w="5007"/>
      </w:tblGrid>
      <w:tr w:rsidR="000F2BF9" w14:paraId="7AE9686A" w14:textId="77777777">
        <w:trPr>
          <w:tblHeader/>
        </w:trPr>
        <w:tc>
          <w:tcPr>
            <w:tcW w:w="2536"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46521D79" w14:textId="77777777" w:rsidR="000F2BF9" w:rsidRDefault="00000000">
            <w:pPr>
              <w:rPr>
                <w:rFonts w:ascii="Arial" w:eastAsia="Arial" w:hAnsi="Arial" w:cs="Arial"/>
                <w:b/>
                <w:bCs/>
                <w:sz w:val="24"/>
                <w:szCs w:val="24"/>
              </w:rPr>
            </w:pPr>
            <w:r>
              <w:rPr>
                <w:rFonts w:ascii="Arial" w:eastAsia="Arial" w:hAnsi="Arial" w:cs="Arial"/>
                <w:b/>
                <w:bCs/>
                <w:sz w:val="24"/>
                <w:szCs w:val="24"/>
              </w:rPr>
              <w:t>Critério</w:t>
            </w:r>
          </w:p>
        </w:tc>
        <w:tc>
          <w:tcPr>
            <w:tcW w:w="1467"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57417D01" w14:textId="77777777" w:rsidR="000F2BF9" w:rsidRDefault="00000000">
            <w:pPr>
              <w:rPr>
                <w:rFonts w:ascii="Arial" w:eastAsia="Arial" w:hAnsi="Arial" w:cs="Arial"/>
                <w:b/>
                <w:bCs/>
                <w:sz w:val="24"/>
                <w:szCs w:val="24"/>
              </w:rPr>
            </w:pPr>
            <w:r>
              <w:rPr>
                <w:rFonts w:ascii="Arial" w:eastAsia="Arial" w:hAnsi="Arial" w:cs="Arial"/>
                <w:b/>
                <w:bCs/>
                <w:sz w:val="24"/>
                <w:szCs w:val="24"/>
              </w:rPr>
              <w:t>Pontuação</w:t>
            </w:r>
          </w:p>
        </w:tc>
        <w:tc>
          <w:tcPr>
            <w:tcW w:w="5007"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665653C" w14:textId="77777777" w:rsidR="000F2BF9" w:rsidRDefault="00000000">
            <w:pPr>
              <w:rPr>
                <w:rFonts w:ascii="Arial" w:eastAsia="Arial" w:hAnsi="Arial" w:cs="Arial"/>
                <w:b/>
                <w:bCs/>
                <w:sz w:val="24"/>
                <w:szCs w:val="24"/>
              </w:rPr>
            </w:pPr>
            <w:r>
              <w:rPr>
                <w:rFonts w:ascii="Arial" w:eastAsia="Arial" w:hAnsi="Arial" w:cs="Arial"/>
                <w:b/>
                <w:bCs/>
                <w:sz w:val="24"/>
                <w:szCs w:val="24"/>
              </w:rPr>
              <w:t>Descrição</w:t>
            </w:r>
          </w:p>
        </w:tc>
      </w:tr>
      <w:tr w:rsidR="000F2BF9" w14:paraId="7AACB01A" w14:textId="77777777">
        <w:tc>
          <w:tcPr>
            <w:tcW w:w="253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7579E7F" w14:textId="77777777" w:rsidR="000F2BF9" w:rsidRDefault="00000000">
            <w:pPr>
              <w:rPr>
                <w:rFonts w:ascii="Arial" w:eastAsia="Arial" w:hAnsi="Arial" w:cs="Arial"/>
                <w:sz w:val="24"/>
                <w:szCs w:val="24"/>
              </w:rPr>
            </w:pPr>
            <w:r>
              <w:rPr>
                <w:rFonts w:ascii="Arial" w:eastAsia="Arial" w:hAnsi="Arial" w:cs="Arial"/>
                <w:sz w:val="24"/>
                <w:szCs w:val="24"/>
              </w:rPr>
              <w:t>Relevância cultural</w:t>
            </w:r>
          </w:p>
        </w:tc>
        <w:tc>
          <w:tcPr>
            <w:tcW w:w="146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7684EDF" w14:textId="77777777" w:rsidR="000F2BF9" w:rsidRDefault="00000000">
            <w:pPr>
              <w:rPr>
                <w:rFonts w:ascii="Arial" w:eastAsia="Arial" w:hAnsi="Arial" w:cs="Arial"/>
                <w:sz w:val="24"/>
                <w:szCs w:val="24"/>
              </w:rPr>
            </w:pPr>
            <w:r>
              <w:rPr>
                <w:rFonts w:ascii="Arial" w:eastAsia="Arial" w:hAnsi="Arial" w:cs="Arial"/>
                <w:sz w:val="24"/>
                <w:szCs w:val="24"/>
              </w:rPr>
              <w:t>20 pts</w:t>
            </w:r>
          </w:p>
        </w:tc>
        <w:tc>
          <w:tcPr>
            <w:tcW w:w="500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7A68798" w14:textId="77777777" w:rsidR="000F2BF9" w:rsidRDefault="00000000">
            <w:pPr>
              <w:rPr>
                <w:rFonts w:ascii="Arial" w:eastAsia="Arial" w:hAnsi="Arial" w:cs="Arial"/>
                <w:sz w:val="24"/>
                <w:szCs w:val="24"/>
              </w:rPr>
            </w:pPr>
            <w:r>
              <w:rPr>
                <w:rFonts w:ascii="Arial" w:eastAsia="Arial" w:hAnsi="Arial" w:cs="Arial"/>
                <w:sz w:val="24"/>
                <w:szCs w:val="24"/>
              </w:rPr>
              <w:t>Alinhamento com os eixos estratégicos do Plano de Cultura; qualidade artística ou cultural da proposta</w:t>
            </w:r>
          </w:p>
        </w:tc>
      </w:tr>
      <w:tr w:rsidR="000F2BF9" w14:paraId="17D43DDF" w14:textId="77777777">
        <w:tc>
          <w:tcPr>
            <w:tcW w:w="253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DECC623" w14:textId="77777777" w:rsidR="000F2BF9" w:rsidRDefault="00000000">
            <w:pPr>
              <w:rPr>
                <w:rFonts w:ascii="Arial" w:eastAsia="Arial" w:hAnsi="Arial" w:cs="Arial"/>
                <w:sz w:val="24"/>
                <w:szCs w:val="24"/>
              </w:rPr>
            </w:pPr>
            <w:r>
              <w:rPr>
                <w:rFonts w:ascii="Arial" w:eastAsia="Arial" w:hAnsi="Arial" w:cs="Arial"/>
                <w:sz w:val="24"/>
                <w:szCs w:val="24"/>
              </w:rPr>
              <w:t>Envolvimento comunitário</w:t>
            </w:r>
          </w:p>
        </w:tc>
        <w:tc>
          <w:tcPr>
            <w:tcW w:w="146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F7A0DC0" w14:textId="77777777" w:rsidR="000F2BF9" w:rsidRDefault="00000000">
            <w:pPr>
              <w:rPr>
                <w:rFonts w:ascii="Arial" w:eastAsia="Arial" w:hAnsi="Arial" w:cs="Arial"/>
                <w:sz w:val="24"/>
                <w:szCs w:val="24"/>
              </w:rPr>
            </w:pPr>
            <w:r>
              <w:rPr>
                <w:rFonts w:ascii="Arial" w:eastAsia="Arial" w:hAnsi="Arial" w:cs="Arial"/>
                <w:sz w:val="24"/>
                <w:szCs w:val="24"/>
              </w:rPr>
              <w:t>20 pts</w:t>
            </w:r>
          </w:p>
        </w:tc>
        <w:tc>
          <w:tcPr>
            <w:tcW w:w="500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86E3AD7" w14:textId="77777777" w:rsidR="000F2BF9" w:rsidRDefault="00000000">
            <w:pPr>
              <w:rPr>
                <w:rFonts w:ascii="Arial" w:eastAsia="Arial" w:hAnsi="Arial" w:cs="Arial"/>
                <w:sz w:val="24"/>
                <w:szCs w:val="24"/>
              </w:rPr>
            </w:pPr>
            <w:r>
              <w:rPr>
                <w:rFonts w:ascii="Arial" w:eastAsia="Arial" w:hAnsi="Arial" w:cs="Arial"/>
                <w:sz w:val="24"/>
                <w:szCs w:val="24"/>
              </w:rPr>
              <w:t>Capacidade de mobilização de públicos diversos; abertura a não-sócios; articulação com outras entidades</w:t>
            </w:r>
          </w:p>
        </w:tc>
      </w:tr>
      <w:tr w:rsidR="000F2BF9" w14:paraId="0B9F1AF2" w14:textId="77777777">
        <w:tc>
          <w:tcPr>
            <w:tcW w:w="253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4565FD7" w14:textId="77777777" w:rsidR="000F2BF9" w:rsidRDefault="00000000">
            <w:pPr>
              <w:rPr>
                <w:rFonts w:ascii="Arial" w:eastAsia="Arial" w:hAnsi="Arial" w:cs="Arial"/>
                <w:sz w:val="24"/>
                <w:szCs w:val="24"/>
              </w:rPr>
            </w:pPr>
            <w:r>
              <w:rPr>
                <w:rFonts w:ascii="Arial" w:eastAsia="Arial" w:hAnsi="Arial" w:cs="Arial"/>
                <w:sz w:val="24"/>
                <w:szCs w:val="24"/>
              </w:rPr>
              <w:t>Sustentabilidade e replicabilidade</w:t>
            </w:r>
          </w:p>
        </w:tc>
        <w:tc>
          <w:tcPr>
            <w:tcW w:w="146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40A78E0D" w14:textId="77777777" w:rsidR="000F2BF9" w:rsidRDefault="00000000">
            <w:pPr>
              <w:rPr>
                <w:rFonts w:ascii="Arial" w:eastAsia="Arial" w:hAnsi="Arial" w:cs="Arial"/>
                <w:sz w:val="24"/>
                <w:szCs w:val="24"/>
              </w:rPr>
            </w:pPr>
            <w:r>
              <w:rPr>
                <w:rFonts w:ascii="Arial" w:eastAsia="Arial" w:hAnsi="Arial" w:cs="Arial"/>
                <w:sz w:val="24"/>
                <w:szCs w:val="24"/>
              </w:rPr>
              <w:t>15 pts</w:t>
            </w:r>
          </w:p>
        </w:tc>
        <w:tc>
          <w:tcPr>
            <w:tcW w:w="500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701657B" w14:textId="77777777" w:rsidR="000F2BF9" w:rsidRDefault="00000000">
            <w:pPr>
              <w:rPr>
                <w:rFonts w:ascii="Arial" w:eastAsia="Arial" w:hAnsi="Arial" w:cs="Arial"/>
                <w:sz w:val="24"/>
                <w:szCs w:val="24"/>
              </w:rPr>
            </w:pPr>
            <w:r>
              <w:rPr>
                <w:rFonts w:ascii="Arial" w:eastAsia="Arial" w:hAnsi="Arial" w:cs="Arial"/>
                <w:sz w:val="24"/>
                <w:szCs w:val="24"/>
              </w:rPr>
              <w:t>Formato que permite continuidade (ciclo, série); não dependência de financiamento excepcional</w:t>
            </w:r>
          </w:p>
        </w:tc>
      </w:tr>
      <w:tr w:rsidR="000F2BF9" w14:paraId="26C675DF" w14:textId="77777777">
        <w:tc>
          <w:tcPr>
            <w:tcW w:w="253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71D961BF" w14:textId="77777777" w:rsidR="000F2BF9" w:rsidRDefault="00000000">
            <w:pPr>
              <w:rPr>
                <w:rFonts w:ascii="Arial" w:eastAsia="Arial" w:hAnsi="Arial" w:cs="Arial"/>
                <w:sz w:val="24"/>
                <w:szCs w:val="24"/>
              </w:rPr>
            </w:pPr>
            <w:r>
              <w:rPr>
                <w:rFonts w:ascii="Arial" w:eastAsia="Arial" w:hAnsi="Arial" w:cs="Arial"/>
                <w:sz w:val="24"/>
                <w:szCs w:val="24"/>
              </w:rPr>
              <w:t>Inovação e diferenciação</w:t>
            </w:r>
          </w:p>
        </w:tc>
        <w:tc>
          <w:tcPr>
            <w:tcW w:w="146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3B87C031" w14:textId="77777777" w:rsidR="000F2BF9" w:rsidRDefault="00000000">
            <w:pPr>
              <w:rPr>
                <w:rFonts w:ascii="Arial" w:eastAsia="Arial" w:hAnsi="Arial" w:cs="Arial"/>
                <w:sz w:val="24"/>
                <w:szCs w:val="24"/>
              </w:rPr>
            </w:pPr>
            <w:r>
              <w:rPr>
                <w:rFonts w:ascii="Arial" w:eastAsia="Arial" w:hAnsi="Arial" w:cs="Arial"/>
                <w:sz w:val="24"/>
                <w:szCs w:val="24"/>
              </w:rPr>
              <w:t>15 pts</w:t>
            </w:r>
          </w:p>
        </w:tc>
        <w:tc>
          <w:tcPr>
            <w:tcW w:w="500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1E4EF8A" w14:textId="77777777" w:rsidR="000F2BF9" w:rsidRDefault="00000000">
            <w:pPr>
              <w:rPr>
                <w:rFonts w:ascii="Arial" w:eastAsia="Arial" w:hAnsi="Arial" w:cs="Arial"/>
                <w:sz w:val="24"/>
                <w:szCs w:val="24"/>
              </w:rPr>
            </w:pPr>
            <w:r>
              <w:rPr>
                <w:rFonts w:ascii="Arial" w:eastAsia="Arial" w:hAnsi="Arial" w:cs="Arial"/>
                <w:sz w:val="24"/>
                <w:szCs w:val="24"/>
              </w:rPr>
              <w:t>Proposta que acrescenta algo novo ao ecossistema cultural da freguesia; cruzamento de públicos ou disciplinas</w:t>
            </w:r>
          </w:p>
        </w:tc>
      </w:tr>
      <w:tr w:rsidR="000F2BF9" w14:paraId="160CC875" w14:textId="77777777">
        <w:tc>
          <w:tcPr>
            <w:tcW w:w="253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26A4C5B4" w14:textId="77777777" w:rsidR="000F2BF9" w:rsidRDefault="00000000">
            <w:pPr>
              <w:rPr>
                <w:rFonts w:ascii="Arial" w:eastAsia="Arial" w:hAnsi="Arial" w:cs="Arial"/>
                <w:sz w:val="24"/>
                <w:szCs w:val="24"/>
              </w:rPr>
            </w:pPr>
            <w:r>
              <w:rPr>
                <w:rFonts w:ascii="Arial" w:eastAsia="Arial" w:hAnsi="Arial" w:cs="Arial"/>
                <w:sz w:val="24"/>
                <w:szCs w:val="24"/>
              </w:rPr>
              <w:t>Historial e capacidade de execução</w:t>
            </w:r>
          </w:p>
        </w:tc>
        <w:tc>
          <w:tcPr>
            <w:tcW w:w="146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1A414E21" w14:textId="77777777" w:rsidR="000F2BF9" w:rsidRDefault="00000000">
            <w:pPr>
              <w:rPr>
                <w:rFonts w:ascii="Arial" w:eastAsia="Arial" w:hAnsi="Arial" w:cs="Arial"/>
                <w:sz w:val="24"/>
                <w:szCs w:val="24"/>
              </w:rPr>
            </w:pPr>
            <w:r>
              <w:rPr>
                <w:rFonts w:ascii="Arial" w:eastAsia="Arial" w:hAnsi="Arial" w:cs="Arial"/>
                <w:sz w:val="24"/>
                <w:szCs w:val="24"/>
              </w:rPr>
              <w:t>15 pts</w:t>
            </w:r>
          </w:p>
        </w:tc>
        <w:tc>
          <w:tcPr>
            <w:tcW w:w="500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65F0341" w14:textId="77777777" w:rsidR="000F2BF9" w:rsidRDefault="00000000">
            <w:pPr>
              <w:rPr>
                <w:rFonts w:ascii="Arial" w:eastAsia="Arial" w:hAnsi="Arial" w:cs="Arial"/>
                <w:sz w:val="24"/>
                <w:szCs w:val="24"/>
              </w:rPr>
            </w:pPr>
            <w:r>
              <w:rPr>
                <w:rFonts w:ascii="Arial" w:eastAsia="Arial" w:hAnsi="Arial" w:cs="Arial"/>
                <w:sz w:val="24"/>
                <w:szCs w:val="24"/>
              </w:rPr>
              <w:t>Track record da entidade; equipa disponível; capacidade logística demonstrada</w:t>
            </w:r>
          </w:p>
        </w:tc>
      </w:tr>
      <w:tr w:rsidR="000F2BF9" w14:paraId="1F635472" w14:textId="77777777">
        <w:tc>
          <w:tcPr>
            <w:tcW w:w="2536"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0372DCF1" w14:textId="77777777" w:rsidR="000F2BF9" w:rsidRDefault="00000000">
            <w:pPr>
              <w:rPr>
                <w:rFonts w:ascii="Arial" w:eastAsia="Arial" w:hAnsi="Arial" w:cs="Arial"/>
                <w:sz w:val="24"/>
                <w:szCs w:val="24"/>
              </w:rPr>
            </w:pPr>
            <w:r>
              <w:rPr>
                <w:rFonts w:ascii="Arial" w:eastAsia="Arial" w:hAnsi="Arial" w:cs="Arial"/>
                <w:sz w:val="24"/>
                <w:szCs w:val="24"/>
              </w:rPr>
              <w:t>Compliance e acessibilidade</w:t>
            </w:r>
          </w:p>
        </w:tc>
        <w:tc>
          <w:tcPr>
            <w:tcW w:w="146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6892B203" w14:textId="77777777" w:rsidR="000F2BF9" w:rsidRDefault="00000000">
            <w:pPr>
              <w:rPr>
                <w:rFonts w:ascii="Arial" w:eastAsia="Arial" w:hAnsi="Arial" w:cs="Arial"/>
                <w:sz w:val="24"/>
                <w:szCs w:val="24"/>
              </w:rPr>
            </w:pPr>
            <w:r>
              <w:rPr>
                <w:rFonts w:ascii="Arial" w:eastAsia="Arial" w:hAnsi="Arial" w:cs="Arial"/>
                <w:sz w:val="24"/>
                <w:szCs w:val="24"/>
              </w:rPr>
              <w:t>15 pts</w:t>
            </w:r>
          </w:p>
        </w:tc>
        <w:tc>
          <w:tcPr>
            <w:tcW w:w="500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tcPr>
          <w:p w14:paraId="5EC3FA39" w14:textId="77777777" w:rsidR="000F2BF9" w:rsidRDefault="00000000">
            <w:pPr>
              <w:rPr>
                <w:rFonts w:ascii="Arial" w:eastAsia="Arial" w:hAnsi="Arial" w:cs="Arial"/>
                <w:sz w:val="24"/>
                <w:szCs w:val="24"/>
              </w:rPr>
            </w:pPr>
            <w:r>
              <w:rPr>
                <w:rFonts w:ascii="Arial" w:eastAsia="Arial" w:hAnsi="Arial" w:cs="Arial"/>
                <w:sz w:val="24"/>
                <w:szCs w:val="24"/>
              </w:rPr>
              <w:t>Adesão aos princípios do Plano de Cultura; requisitos de acessibilidade física e sensorial; compromisso com reporte e transparência</w:t>
            </w:r>
          </w:p>
        </w:tc>
      </w:tr>
    </w:tbl>
    <w:p w14:paraId="40AB56EE" w14:textId="77777777" w:rsidR="000F2BF9" w:rsidRDefault="000F2BF9">
      <w:pPr>
        <w:spacing w:after="120" w:line="276" w:lineRule="auto"/>
        <w:jc w:val="both"/>
        <w:rPr>
          <w:color w:val="000000"/>
          <w:sz w:val="24"/>
          <w:szCs w:val="24"/>
        </w:rPr>
      </w:pPr>
    </w:p>
    <w:p w14:paraId="0832C72D" w14:textId="77777777" w:rsidR="000F2BF9" w:rsidRDefault="000F2BF9">
      <w:pPr>
        <w:spacing w:after="120" w:line="276" w:lineRule="auto"/>
        <w:jc w:val="both"/>
        <w:rPr>
          <w:color w:val="000000"/>
          <w:sz w:val="24"/>
          <w:szCs w:val="24"/>
        </w:rPr>
      </w:pPr>
    </w:p>
    <w:p w14:paraId="1F0FAD3E" w14:textId="77777777" w:rsidR="000F2BF9" w:rsidRDefault="000F2BF9">
      <w:pPr>
        <w:spacing w:after="120" w:line="276" w:lineRule="auto"/>
        <w:jc w:val="both"/>
        <w:rPr>
          <w:color w:val="000000"/>
          <w:sz w:val="24"/>
          <w:szCs w:val="24"/>
        </w:rPr>
      </w:pPr>
    </w:p>
    <w:p w14:paraId="3775D73A" w14:textId="77777777" w:rsidR="000F2BF9" w:rsidRDefault="000F2BF9">
      <w:pPr>
        <w:spacing w:after="120" w:line="276" w:lineRule="auto"/>
        <w:jc w:val="both"/>
        <w:rPr>
          <w:color w:val="000000"/>
          <w:sz w:val="24"/>
          <w:szCs w:val="24"/>
        </w:rPr>
      </w:pPr>
    </w:p>
    <w:p w14:paraId="3ECE8C49" w14:textId="77777777" w:rsidR="000F2BF9" w:rsidRDefault="000F2BF9">
      <w:pPr>
        <w:spacing w:after="120" w:line="276" w:lineRule="auto"/>
        <w:jc w:val="both"/>
        <w:rPr>
          <w:color w:val="000000"/>
          <w:sz w:val="24"/>
          <w:szCs w:val="24"/>
        </w:rPr>
      </w:pPr>
    </w:p>
    <w:p w14:paraId="14E8998C" w14:textId="77777777" w:rsidR="000F2BF9" w:rsidRDefault="000F2BF9">
      <w:pPr>
        <w:spacing w:after="120" w:line="276" w:lineRule="auto"/>
        <w:jc w:val="both"/>
        <w:rPr>
          <w:color w:val="000000"/>
          <w:sz w:val="24"/>
          <w:szCs w:val="24"/>
        </w:rPr>
      </w:pPr>
    </w:p>
    <w:p w14:paraId="3A575F36" w14:textId="77777777" w:rsidR="000F2BF9" w:rsidRDefault="000F2BF9">
      <w:pPr>
        <w:spacing w:after="120" w:line="276" w:lineRule="auto"/>
        <w:jc w:val="both"/>
        <w:rPr>
          <w:color w:val="000000"/>
          <w:sz w:val="24"/>
          <w:szCs w:val="24"/>
        </w:rPr>
      </w:pPr>
    </w:p>
    <w:p w14:paraId="44EC5BCE" w14:textId="77777777" w:rsidR="000F2BF9" w:rsidRDefault="000F2BF9">
      <w:pPr>
        <w:spacing w:after="120" w:line="276" w:lineRule="auto"/>
        <w:jc w:val="both"/>
        <w:rPr>
          <w:color w:val="000000"/>
          <w:sz w:val="24"/>
          <w:szCs w:val="24"/>
        </w:rPr>
      </w:pPr>
    </w:p>
    <w:p w14:paraId="3A8AC8BA" w14:textId="77777777" w:rsidR="000F2BF9" w:rsidRDefault="000F2BF9">
      <w:pPr>
        <w:spacing w:after="120" w:line="276" w:lineRule="auto"/>
        <w:jc w:val="both"/>
        <w:rPr>
          <w:color w:val="000000"/>
          <w:sz w:val="24"/>
          <w:szCs w:val="24"/>
        </w:rPr>
      </w:pPr>
    </w:p>
    <w:p w14:paraId="794347B5" w14:textId="77777777" w:rsidR="000F2BF9" w:rsidRDefault="000F2BF9">
      <w:pPr>
        <w:spacing w:after="120" w:line="276" w:lineRule="auto"/>
        <w:jc w:val="both"/>
        <w:rPr>
          <w:color w:val="000000"/>
          <w:sz w:val="24"/>
          <w:szCs w:val="24"/>
        </w:rPr>
      </w:pPr>
    </w:p>
    <w:sectPr w:rsidR="000F2BF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7552E" w14:textId="77777777" w:rsidR="00A33B96" w:rsidRDefault="00A33B96" w:rsidP="006C0F5B">
      <w:r>
        <w:separator/>
      </w:r>
    </w:p>
  </w:endnote>
  <w:endnote w:type="continuationSeparator" w:id="0">
    <w:p w14:paraId="6312B3D3" w14:textId="77777777" w:rsidR="00A33B96" w:rsidRDefault="00A33B96" w:rsidP="006C0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5ECBA7B-01F0-0C4B-B77D-E4EA16ACC4FF}"/>
    <w:embedBold r:id="rId2" w:fontKey="{EC86884F-E610-E845-AEE1-116AE5FF5564}"/>
    <w:embedItalic r:id="rId3" w:fontKey="{B6DC9AFE-ECF0-094B-9A0A-A301C8366A7B}"/>
    <w:embedBoldItalic r:id="rId4" w:fontKey="{7035A1A0-A6AF-8A49-A03F-D68FDEBB3E97}"/>
  </w:font>
  <w:font w:name="Georgia">
    <w:panose1 w:val="02040502050405020303"/>
    <w:charset w:val="00"/>
    <w:family w:val="roman"/>
    <w:pitch w:val="variable"/>
    <w:sig w:usb0="00000287" w:usb1="00000000" w:usb2="00000000" w:usb3="00000000" w:csb0="0000009F" w:csb1="00000000"/>
    <w:embedItalic r:id="rId5" w:fontKey="{9D0DF18D-7FDE-5C47-899E-F1CFCA04380B}"/>
  </w:font>
  <w:font w:name="Arial">
    <w:panose1 w:val="020B0604020202020204"/>
    <w:charset w:val="00"/>
    <w:family w:val="swiss"/>
    <w:pitch w:val="variable"/>
    <w:sig w:usb0="E0002AFF" w:usb1="C0007843" w:usb2="00000009" w:usb3="00000000" w:csb0="000001FF" w:csb1="00000000"/>
    <w:embedRegular r:id="rId6" w:fontKey="{9199BC3E-0F8A-1E4F-B739-30525DE9C1A7}"/>
    <w:embedBold r:id="rId7" w:fontKey="{1B1CB045-B2B0-D143-8C61-2650D3F7FFCA}"/>
  </w:font>
  <w:font w:name="Calibri">
    <w:panose1 w:val="020F0502020204030204"/>
    <w:charset w:val="00"/>
    <w:family w:val="swiss"/>
    <w:pitch w:val="variable"/>
    <w:sig w:usb0="E0002AFF" w:usb1="C000247B" w:usb2="00000009" w:usb3="00000000" w:csb0="000001FF" w:csb1="00000000"/>
    <w:embedRegular r:id="rId8" w:fontKey="{13A81F2C-B133-AB48-B23D-9983DCA0B1C2}"/>
  </w:font>
  <w:font w:name="Cambria">
    <w:panose1 w:val="02040503050406030204"/>
    <w:charset w:val="00"/>
    <w:family w:val="roman"/>
    <w:pitch w:val="variable"/>
    <w:sig w:usb0="E00002FF" w:usb1="400004FF" w:usb2="00000000" w:usb3="00000000" w:csb0="0000019F" w:csb1="00000000"/>
    <w:embedRegular r:id="rId9" w:fontKey="{F74D43FF-98A0-5341-9903-4620DB2CAF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2D5CB" w14:textId="77777777" w:rsidR="006C0F5B" w:rsidRDefault="006C0F5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8876" w14:textId="77777777" w:rsidR="006C0F5B" w:rsidRDefault="006C0F5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2F43" w14:textId="77777777" w:rsidR="006C0F5B" w:rsidRDefault="006C0F5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46875" w14:textId="77777777" w:rsidR="00A33B96" w:rsidRDefault="00A33B96" w:rsidP="006C0F5B">
      <w:r>
        <w:separator/>
      </w:r>
    </w:p>
  </w:footnote>
  <w:footnote w:type="continuationSeparator" w:id="0">
    <w:p w14:paraId="39F412D8" w14:textId="77777777" w:rsidR="00A33B96" w:rsidRDefault="00A33B96" w:rsidP="006C0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5301" w14:textId="77777777" w:rsidR="006C0F5B" w:rsidRDefault="006C0F5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260DA" w14:textId="77777777" w:rsidR="006C0F5B" w:rsidRDefault="006C0F5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8404" w14:textId="77777777" w:rsidR="006C0F5B" w:rsidRDefault="006C0F5B">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BF9"/>
    <w:rsid w:val="000E4FA7"/>
    <w:rsid w:val="000F1393"/>
    <w:rsid w:val="000F2BF9"/>
    <w:rsid w:val="0011737A"/>
    <w:rsid w:val="00153483"/>
    <w:rsid w:val="001E640F"/>
    <w:rsid w:val="002638A3"/>
    <w:rsid w:val="002A3007"/>
    <w:rsid w:val="00331169"/>
    <w:rsid w:val="00334B09"/>
    <w:rsid w:val="003C3D48"/>
    <w:rsid w:val="00440807"/>
    <w:rsid w:val="004A14F0"/>
    <w:rsid w:val="0051784E"/>
    <w:rsid w:val="00587CCD"/>
    <w:rsid w:val="005D3150"/>
    <w:rsid w:val="005E6BB6"/>
    <w:rsid w:val="005F34A3"/>
    <w:rsid w:val="00683253"/>
    <w:rsid w:val="006C0F5B"/>
    <w:rsid w:val="006F1CCF"/>
    <w:rsid w:val="00776C94"/>
    <w:rsid w:val="007A05AB"/>
    <w:rsid w:val="007F3FAF"/>
    <w:rsid w:val="009C1C78"/>
    <w:rsid w:val="009C3E6B"/>
    <w:rsid w:val="00A13AB1"/>
    <w:rsid w:val="00A225F6"/>
    <w:rsid w:val="00A33B96"/>
    <w:rsid w:val="00A427B3"/>
    <w:rsid w:val="00AC52D9"/>
    <w:rsid w:val="00B002BA"/>
    <w:rsid w:val="00B70A9C"/>
    <w:rsid w:val="00B868A3"/>
    <w:rsid w:val="00B97453"/>
    <w:rsid w:val="00BB55F8"/>
    <w:rsid w:val="00C04577"/>
    <w:rsid w:val="00DB5564"/>
    <w:rsid w:val="00E9473B"/>
    <w:rsid w:val="00F750E5"/>
    <w:rsid w:val="00F9325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FDDD8"/>
  <w15:docId w15:val="{28352818-F9CA-4C45-AFD7-7F125E5EE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Ttulo2">
    <w:name w:val="heading 2"/>
    <w:basedOn w:val="Normal"/>
    <w:next w:val="Normal"/>
    <w:uiPriority w:val="9"/>
    <w:unhideWhenUsed/>
    <w:qFormat/>
    <w:pPr>
      <w:pBdr>
        <w:top w:val="nil"/>
        <w:left w:val="nil"/>
        <w:bottom w:val="nil"/>
        <w:right w:val="nil"/>
        <w:between w:val="nil"/>
      </w:pBdr>
      <w:outlineLvl w:val="1"/>
    </w:pPr>
    <w:rPr>
      <w:color w:val="2E74B5"/>
      <w:sz w:val="26"/>
      <w:szCs w:val="26"/>
    </w:rPr>
  </w:style>
  <w:style w:type="paragraph" w:styleId="Ttulo3">
    <w:name w:val="heading 3"/>
    <w:basedOn w:val="Normal"/>
    <w:next w:val="Normal"/>
    <w:uiPriority w:val="9"/>
    <w:unhideWhenUsed/>
    <w:qFormat/>
    <w:pPr>
      <w:pBdr>
        <w:top w:val="nil"/>
        <w:left w:val="nil"/>
        <w:bottom w:val="nil"/>
        <w:right w:val="nil"/>
        <w:between w:val="nil"/>
      </w:pBdr>
      <w:outlineLvl w:val="2"/>
    </w:pPr>
    <w:rPr>
      <w:color w:val="1F4D78"/>
      <w:sz w:val="24"/>
      <w:szCs w:val="24"/>
    </w:rPr>
  </w:style>
  <w:style w:type="paragraph" w:styleId="Ttulo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Ttulo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Ttulo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pPr>
    <w:rPr>
      <w:color w:val="000000"/>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0" w:type="dxa"/>
        <w:bottom w:w="0" w:type="dxa"/>
        <w:right w:w="10" w:type="dxa"/>
      </w:tblCellMar>
    </w:tblPr>
  </w:style>
  <w:style w:type="table" w:customStyle="1" w:styleId="a2">
    <w:basedOn w:val="TableNormal"/>
    <w:tblPr>
      <w:tblStyleRowBandSize w:val="1"/>
      <w:tblStyleColBandSize w:val="1"/>
      <w:tblCellMar>
        <w:top w:w="0" w:type="dxa"/>
        <w:left w:w="10" w:type="dxa"/>
        <w:bottom w:w="0" w:type="dxa"/>
        <w:right w:w="10" w:type="dxa"/>
      </w:tblCellMar>
    </w:tblPr>
  </w:style>
  <w:style w:type="table" w:customStyle="1" w:styleId="a3">
    <w:basedOn w:val="TableNormal"/>
    <w:tblPr>
      <w:tblStyleRowBandSize w:val="1"/>
      <w:tblStyleColBandSize w:val="1"/>
      <w:tblCellMar>
        <w:top w:w="0" w:type="dxa"/>
        <w:left w:w="10" w:type="dxa"/>
        <w:bottom w:w="0" w:type="dxa"/>
        <w:right w:w="10" w:type="dxa"/>
      </w:tblCellMar>
    </w:tblPr>
  </w:style>
  <w:style w:type="table" w:customStyle="1" w:styleId="a4">
    <w:basedOn w:val="TableNormal"/>
    <w:tblPr>
      <w:tblStyleRowBandSize w:val="1"/>
      <w:tblStyleColBandSize w:val="1"/>
      <w:tblCellMar>
        <w:top w:w="0" w:type="dxa"/>
        <w:left w:w="10" w:type="dxa"/>
        <w:bottom w:w="0" w:type="dxa"/>
        <w:right w:w="10" w:type="dxa"/>
      </w:tblCellMar>
    </w:tbl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 w:type="table" w:customStyle="1" w:styleId="a7">
    <w:basedOn w:val="TableNormal"/>
    <w:tblPr>
      <w:tblStyleRowBandSize w:val="1"/>
      <w:tblStyleColBandSize w:val="1"/>
      <w:tblCellMar>
        <w:top w:w="0" w:type="dxa"/>
        <w:left w:w="10" w:type="dxa"/>
        <w:bottom w:w="0" w:type="dxa"/>
        <w:right w:w="10" w:type="dxa"/>
      </w:tblCellMar>
    </w:tblPr>
  </w:style>
  <w:style w:type="table" w:customStyle="1" w:styleId="a8">
    <w:basedOn w:val="TableNormal"/>
    <w:tblPr>
      <w:tblStyleRowBandSize w:val="1"/>
      <w:tblStyleColBandSize w:val="1"/>
      <w:tblCellMar>
        <w:top w:w="0" w:type="dxa"/>
        <w:left w:w="10" w:type="dxa"/>
        <w:bottom w:w="0" w:type="dxa"/>
        <w:right w:w="10" w:type="dxa"/>
      </w:tblCellMar>
    </w:tblPr>
  </w:style>
  <w:style w:type="table" w:customStyle="1" w:styleId="a9">
    <w:basedOn w:val="TableNormal"/>
    <w:tblPr>
      <w:tblStyleRowBandSize w:val="1"/>
      <w:tblStyleColBandSize w:val="1"/>
      <w:tblCellMar>
        <w:top w:w="0" w:type="dxa"/>
        <w:left w:w="10" w:type="dxa"/>
        <w:bottom w:w="0" w:type="dxa"/>
        <w:right w:w="10" w:type="dxa"/>
      </w:tblCellMar>
    </w:tblPr>
  </w:style>
  <w:style w:type="table" w:customStyle="1" w:styleId="aa">
    <w:basedOn w:val="TableNormal"/>
    <w:tblPr>
      <w:tblStyleRowBandSize w:val="1"/>
      <w:tblStyleColBandSize w:val="1"/>
      <w:tblCellMar>
        <w:top w:w="0" w:type="dxa"/>
        <w:left w:w="10" w:type="dxa"/>
        <w:bottom w:w="0" w:type="dxa"/>
        <w:right w:w="10"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paragraph" w:styleId="Reviso">
    <w:name w:val="Revision"/>
    <w:hidden/>
    <w:uiPriority w:val="99"/>
    <w:semiHidden/>
    <w:rsid w:val="00B002BA"/>
  </w:style>
  <w:style w:type="character" w:styleId="Refdecomentrio">
    <w:name w:val="annotation reference"/>
    <w:basedOn w:val="Tipodeletrapredefinidodopargrafo"/>
    <w:uiPriority w:val="99"/>
    <w:semiHidden/>
    <w:unhideWhenUsed/>
    <w:rsid w:val="00B002BA"/>
    <w:rPr>
      <w:sz w:val="16"/>
      <w:szCs w:val="16"/>
    </w:rPr>
  </w:style>
  <w:style w:type="paragraph" w:styleId="Textodecomentrio">
    <w:name w:val="annotation text"/>
    <w:basedOn w:val="Normal"/>
    <w:link w:val="TextodecomentrioCarter"/>
    <w:uiPriority w:val="99"/>
    <w:semiHidden/>
    <w:unhideWhenUsed/>
    <w:rsid w:val="00B002BA"/>
  </w:style>
  <w:style w:type="character" w:customStyle="1" w:styleId="TextodecomentrioCarter">
    <w:name w:val="Texto de comentário Caráter"/>
    <w:basedOn w:val="Tipodeletrapredefinidodopargrafo"/>
    <w:link w:val="Textodecomentrio"/>
    <w:uiPriority w:val="99"/>
    <w:semiHidden/>
    <w:rsid w:val="00B002BA"/>
  </w:style>
  <w:style w:type="paragraph" w:styleId="Assuntodecomentrio">
    <w:name w:val="annotation subject"/>
    <w:basedOn w:val="Textodecomentrio"/>
    <w:next w:val="Textodecomentrio"/>
    <w:link w:val="AssuntodecomentrioCarter"/>
    <w:uiPriority w:val="99"/>
    <w:semiHidden/>
    <w:unhideWhenUsed/>
    <w:rsid w:val="00B002BA"/>
    <w:rPr>
      <w:b/>
      <w:bCs/>
    </w:rPr>
  </w:style>
  <w:style w:type="character" w:customStyle="1" w:styleId="AssuntodecomentrioCarter">
    <w:name w:val="Assunto de comentário Caráter"/>
    <w:basedOn w:val="TextodecomentrioCarter"/>
    <w:link w:val="Assuntodecomentrio"/>
    <w:uiPriority w:val="99"/>
    <w:semiHidden/>
    <w:rsid w:val="00B002BA"/>
    <w:rPr>
      <w:b/>
      <w:bCs/>
    </w:rPr>
  </w:style>
  <w:style w:type="paragraph" w:styleId="Cabealho">
    <w:name w:val="header"/>
    <w:basedOn w:val="Normal"/>
    <w:link w:val="CabealhoCarter"/>
    <w:uiPriority w:val="99"/>
    <w:unhideWhenUsed/>
    <w:rsid w:val="006C0F5B"/>
    <w:pPr>
      <w:tabs>
        <w:tab w:val="center" w:pos="4252"/>
        <w:tab w:val="right" w:pos="8504"/>
      </w:tabs>
    </w:pPr>
  </w:style>
  <w:style w:type="character" w:customStyle="1" w:styleId="CabealhoCarter">
    <w:name w:val="Cabeçalho Caráter"/>
    <w:basedOn w:val="Tipodeletrapredefinidodopargrafo"/>
    <w:link w:val="Cabealho"/>
    <w:uiPriority w:val="99"/>
    <w:rsid w:val="006C0F5B"/>
  </w:style>
  <w:style w:type="paragraph" w:styleId="Rodap">
    <w:name w:val="footer"/>
    <w:basedOn w:val="Normal"/>
    <w:link w:val="RodapCarter"/>
    <w:uiPriority w:val="99"/>
    <w:unhideWhenUsed/>
    <w:rsid w:val="006C0F5B"/>
    <w:pPr>
      <w:tabs>
        <w:tab w:val="center" w:pos="4252"/>
        <w:tab w:val="right" w:pos="8504"/>
      </w:tabs>
    </w:pPr>
  </w:style>
  <w:style w:type="character" w:customStyle="1" w:styleId="RodapCarter">
    <w:name w:val="Rodapé Caráter"/>
    <w:basedOn w:val="Tipodeletrapredefinidodopargrafo"/>
    <w:link w:val="Rodap"/>
    <w:uiPriority w:val="99"/>
    <w:rsid w:val="006C0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4C2573-D688-A24C-A75A-A097E98BF0EC}">
  <we:reference id="wa200010453" version="1.0.0.1" store="en-US" storeType="OMEX"/>
  <we:alternateReferences>
    <we:reference id="wa200010453" version="1.0.0.1" store="en-US" storeType="OMEX"/>
  </we:alternateReferences>
  <we:properties>
    <we:property name="claude.fileId" value="&quot;fbf833f4-603a-44e8-95be-48e1e821cff5&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lPFWHUm6H4ZGLnfSHBrJoTaBlA==">CgMxLjA4AHIhMXFCSzJHMEpDdjF0MGpzVnkxUzVDc0MyVlZ4ZjBWdndw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4C2BEF-DD91-DA4B-8917-C1880652A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8594</Words>
  <Characters>46410</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2026-06-09T12:52:00Z</dcterms:created>
  <dcterms:modified xsi:type="dcterms:W3CDTF">2026-06-24T13:51:00Z</dcterms:modified>
</cp:coreProperties>
</file>